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8DE" w:rsidRPr="002B78DE" w:rsidRDefault="002B78DE" w:rsidP="002B78DE">
      <w:pPr>
        <w:spacing w:afterLines="100" w:after="312"/>
        <w:jc w:val="center"/>
        <w:rPr>
          <w:rFonts w:ascii="方正小标宋简体" w:eastAsia="方正小标宋简体" w:hAnsi="仿宋" w:hint="eastAsia"/>
          <w:sz w:val="32"/>
          <w:szCs w:val="32"/>
        </w:rPr>
      </w:pPr>
      <w:r w:rsidRPr="002B78DE">
        <w:rPr>
          <w:rFonts w:ascii="方正小标宋简体" w:eastAsia="方正小标宋简体" w:hAnsi="仿宋" w:hint="eastAsia"/>
          <w:sz w:val="36"/>
          <w:szCs w:val="32"/>
        </w:rPr>
        <w:t>春雨奖学金评选办法（学生〔2016〕1号）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第一条  为培养大学生勤奋学习、奋发图强、积极进取、乐于奉献的优良品质，鼓励广大学生热心社会公益事业，关心帮助他人、关心社会，学有所成，报效祖国，中欧国际工商学院春雨奖学金</w:t>
      </w:r>
      <w:bookmarkStart w:id="0" w:name="_GoBack"/>
      <w:bookmarkEnd w:id="0"/>
      <w:r w:rsidRPr="002B78DE">
        <w:rPr>
          <w:rFonts w:ascii="仿宋" w:eastAsia="仿宋" w:hAnsi="仿宋" w:hint="eastAsia"/>
          <w:sz w:val="32"/>
          <w:szCs w:val="32"/>
        </w:rPr>
        <w:t>理事会在我校设立“春雨奖学金”。为切实做好春雨奖学金的评定和颁发工作，根据《春雨奖学金章程》和《春雨奖学金评选颁发实施细则》，结合我校实际，特制定本办法。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第二条  资助对象为品学兼优、家庭经济困难的全日制本科学生。每年奖励名额8名，奖励金额每人每年4000元人民币。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第三条  学生处负责该项奖学金的审定、推荐工作。各院系负责本院系学生该项奖学金的评选推荐及其它管理工作。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第四条  评选条件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1．热爱祖国，遵纪守法，学习刻苦；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2．乐于助人，勇于奉献，努力承担社会工作，积极参加公益活动；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3．为人正直，作风严谨，热爱劳动，勤俭节约，身心健康；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4．学习成绩和综合测评排名均在本班前50%；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5．经学校认定的家庭经济困难学生；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lastRenderedPageBreak/>
        <w:t xml:space="preserve">　　第五条  相关学院可根据春雨奖学金的基本条件制定相应的实施细则。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第六条  评选原则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1．坚持“公开、公平、公正”的原则；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2．评选中严格遵循评选条件，严格执行评选程序。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第七条  评选程序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1．本人申请。每年9月符合奖学金申请条件的学生，向所在院系提出申请，并提供相关证明材料，经班主任或辅导员推荐，填写“西北农林科技大学春雨奖学金申请表”。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2．班级民主评议。班级民主评议要以参加人数不少于全班同学的4/5</w:t>
      </w:r>
      <w:proofErr w:type="gramStart"/>
      <w:r w:rsidRPr="002B78DE">
        <w:rPr>
          <w:rFonts w:ascii="仿宋" w:eastAsia="仿宋" w:hAnsi="仿宋" w:hint="eastAsia"/>
          <w:sz w:val="32"/>
          <w:szCs w:val="32"/>
        </w:rPr>
        <w:t>且参加</w:t>
      </w:r>
      <w:proofErr w:type="gramEnd"/>
      <w:r w:rsidRPr="002B78DE">
        <w:rPr>
          <w:rFonts w:ascii="仿宋" w:eastAsia="仿宋" w:hAnsi="仿宋" w:hint="eastAsia"/>
          <w:sz w:val="32"/>
          <w:szCs w:val="32"/>
        </w:rPr>
        <w:t>评议的学生1/2以上同意方可推荐。此过程须有书面记录。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3．院系初审。院系对班级推荐结果进行审查，将符合评选条件的学生在院系范围内公示3个工作日，对公示期内被提出异议的学生，应予以重新审查。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4．学校审定并公示。学校对院系报送的候选人相关材料汇总并审核，确定推荐名单，在全校范围内公示3个工作日，对公示期内被提出异议的学生，予以重新审查；公示结束后，对公示无异议者报春雨奖学金理事会审批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5.发放奖学金。春雨奖学金理事会审批后，学校教育发展基金会直接将奖学金发放给学生。学生处与基金会共同给获奖学生颁发证书。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lastRenderedPageBreak/>
        <w:t xml:space="preserve">　　第八条  相关院系要加强获奖学生在校</w:t>
      </w:r>
      <w:proofErr w:type="gramStart"/>
      <w:r w:rsidRPr="002B78DE">
        <w:rPr>
          <w:rFonts w:ascii="仿宋" w:eastAsia="仿宋" w:hAnsi="仿宋" w:hint="eastAsia"/>
          <w:sz w:val="32"/>
          <w:szCs w:val="32"/>
        </w:rPr>
        <w:t>期间助后教育</w:t>
      </w:r>
      <w:proofErr w:type="gramEnd"/>
      <w:r w:rsidRPr="002B78DE">
        <w:rPr>
          <w:rFonts w:ascii="仿宋" w:eastAsia="仿宋" w:hAnsi="仿宋" w:hint="eastAsia"/>
          <w:sz w:val="32"/>
          <w:szCs w:val="32"/>
        </w:rPr>
        <w:t>，并与获奖毕业生保持经常性的沟通与联系。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第九条  凡发生下列情况者暂停、变更、终止颁发奖学金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1．违反校规校纪受纪律处分者；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2．参加社会公益活动未达到学校要求者（每学年20学时）；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3．学习成绩明显下降，</w:t>
      </w:r>
      <w:proofErr w:type="gramStart"/>
      <w:r w:rsidRPr="002B78DE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2B78DE">
        <w:rPr>
          <w:rFonts w:ascii="仿宋" w:eastAsia="仿宋" w:hAnsi="仿宋" w:hint="eastAsia"/>
          <w:sz w:val="32"/>
          <w:szCs w:val="32"/>
        </w:rPr>
        <w:t>学年出现2门以上重修者；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4．将获得的奖学金用于学习、生活以外的非正常消费者；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5．由于各种原因丧失学籍或转学者；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6．生活奢侈，有吸烟、喝酒等不良嗜好者；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7．休学</w:t>
      </w:r>
      <w:proofErr w:type="gramStart"/>
      <w:r w:rsidRPr="002B78DE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2B78DE">
        <w:rPr>
          <w:rFonts w:ascii="仿宋" w:eastAsia="仿宋" w:hAnsi="仿宋" w:hint="eastAsia"/>
          <w:sz w:val="32"/>
          <w:szCs w:val="32"/>
        </w:rPr>
        <w:t>学年以上者。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第十条  春雨奖学金获得者应成立爱心社。获得该项奖学金的同学自动成为社员，定期举办各种爱心活动。</w:t>
      </w:r>
    </w:p>
    <w:p w:rsidR="002B78DE" w:rsidRPr="002B78DE" w:rsidRDefault="002B78DE" w:rsidP="002B78DE">
      <w:pPr>
        <w:rPr>
          <w:rFonts w:ascii="仿宋" w:eastAsia="仿宋" w:hAnsi="仿宋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第十一条  本办法经由学生工作处及春雨理事会共同制定，由学生工作处负责解释。各院系可根据本办法制定相应的实施细则。</w:t>
      </w:r>
    </w:p>
    <w:p w:rsidR="002B78DE" w:rsidRPr="002B78DE" w:rsidRDefault="002B78DE" w:rsidP="002B78DE">
      <w:pPr>
        <w:rPr>
          <w:rFonts w:ascii="仿宋" w:eastAsia="仿宋" w:hAnsi="仿宋" w:hint="eastAsia"/>
          <w:sz w:val="32"/>
          <w:szCs w:val="32"/>
        </w:rPr>
      </w:pPr>
      <w:r w:rsidRPr="002B78DE">
        <w:rPr>
          <w:rFonts w:ascii="仿宋" w:eastAsia="仿宋" w:hAnsi="仿宋" w:hint="eastAsia"/>
          <w:sz w:val="32"/>
          <w:szCs w:val="32"/>
        </w:rPr>
        <w:t xml:space="preserve">　　第十二条  本办法自公布之日起实施。《西北农林科技大学春雨奖学金评定办法》（</w:t>
      </w:r>
      <w:proofErr w:type="gramStart"/>
      <w:r w:rsidRPr="002B78DE">
        <w:rPr>
          <w:rFonts w:ascii="仿宋" w:eastAsia="仿宋" w:hAnsi="仿宋" w:hint="eastAsia"/>
          <w:sz w:val="32"/>
          <w:szCs w:val="32"/>
        </w:rPr>
        <w:t>校学发</w:t>
      </w:r>
      <w:proofErr w:type="gramEnd"/>
      <w:r w:rsidRPr="002B78DE">
        <w:rPr>
          <w:rFonts w:ascii="仿宋" w:eastAsia="仿宋" w:hAnsi="仿宋" w:hint="eastAsia"/>
          <w:sz w:val="32"/>
          <w:szCs w:val="32"/>
        </w:rPr>
        <w:t>[2006]219号）同时废止。</w:t>
      </w:r>
    </w:p>
    <w:p w:rsidR="00EE7AF8" w:rsidRDefault="00EE7AF8" w:rsidP="002B78DE"/>
    <w:sectPr w:rsidR="00EE7A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888"/>
    <w:rsid w:val="002B78DE"/>
    <w:rsid w:val="00CC4888"/>
    <w:rsid w:val="00EE7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47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5507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8C7C3"/>
            <w:bottom w:val="none" w:sz="0" w:space="0" w:color="auto"/>
            <w:right w:val="single" w:sz="6" w:space="0" w:color="C8C7C3"/>
          </w:divBdr>
          <w:divsChild>
            <w:div w:id="135792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1716">
                  <w:marLeft w:val="225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4057">
                      <w:marLeft w:val="180"/>
                      <w:marRight w:val="1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199</Words>
  <Characters>1137</Characters>
  <Application>Microsoft Office Word</Application>
  <DocSecurity>0</DocSecurity>
  <Lines>9</Lines>
  <Paragraphs>2</Paragraphs>
  <ScaleCrop>false</ScaleCrop>
  <Company>微软中国</Company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王佳</dc:creator>
  <cp:keywords/>
  <dc:description/>
  <cp:lastModifiedBy>王佳</cp:lastModifiedBy>
  <cp:revision>3</cp:revision>
  <dcterms:created xsi:type="dcterms:W3CDTF">2016-09-14T08:17:00Z</dcterms:created>
  <dcterms:modified xsi:type="dcterms:W3CDTF">2016-09-14T08:20:00Z</dcterms:modified>
</cp:coreProperties>
</file>