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24" w:beforeLines="200" w:after="468" w:afterLines="150" w:line="520" w:lineRule="exact"/>
        <w:ind w:firstLine="0" w:firstLineChars="0"/>
        <w:jc w:val="center"/>
        <w:rPr>
          <w:rFonts w:ascii="方正大标宋简体" w:hAnsi="Times New Roman" w:eastAsia="方正大标宋简体" w:cs="Times New Roman"/>
          <w:b/>
          <w:bCs/>
          <w:sz w:val="44"/>
          <w:szCs w:val="44"/>
        </w:rPr>
      </w:pPr>
      <w:r>
        <w:rPr>
          <w:rFonts w:hint="eastAsia" w:ascii="方正大标宋简体" w:hAnsi="Times New Roman" w:eastAsia="方正大标宋简体" w:cs="Times New Roman"/>
          <w:b/>
          <w:bCs/>
          <w:sz w:val="44"/>
          <w:szCs w:val="44"/>
        </w:rPr>
        <w:t>农学院本科生素质能力测评实施细则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color w:val="000000"/>
          <w:szCs w:val="32"/>
        </w:rPr>
        <w:t>为做好我院</w:t>
      </w:r>
      <w:r>
        <w:rPr>
          <w:rFonts w:hint="eastAsia" w:ascii="Times New Roman" w:hAnsi="Times New Roman" w:cs="Times New Roman"/>
          <w:color w:val="000000"/>
          <w:szCs w:val="32"/>
        </w:rPr>
        <w:t>本科生</w:t>
      </w:r>
      <w:r>
        <w:rPr>
          <w:rFonts w:ascii="Times New Roman" w:hAnsi="Times New Roman" w:cs="Times New Roman"/>
          <w:color w:val="000000"/>
          <w:szCs w:val="32"/>
        </w:rPr>
        <w:t>素质能力测评工作，根据《西北农林科技大学本科生素质能力测评实施办法（试行）》（校党发〔</w:t>
      </w:r>
      <w:r>
        <w:rPr>
          <w:rFonts w:ascii="Times New Roman" w:hAnsi="Times New Roman" w:cs="Times New Roman"/>
          <w:color w:val="000000"/>
          <w:szCs w:val="32"/>
        </w:rPr>
        <w:t>2020</w:t>
      </w:r>
      <w:r>
        <w:rPr>
          <w:rFonts w:ascii="Times New Roman" w:hAnsi="Times New Roman" w:cs="Times New Roman"/>
          <w:color w:val="000000"/>
          <w:szCs w:val="32"/>
        </w:rPr>
        <w:t>〕</w:t>
      </w:r>
      <w:r>
        <w:rPr>
          <w:rFonts w:ascii="Times New Roman" w:hAnsi="Times New Roman" w:cs="Times New Roman"/>
          <w:color w:val="000000"/>
          <w:szCs w:val="32"/>
        </w:rPr>
        <w:t xml:space="preserve">77 </w:t>
      </w:r>
      <w:r>
        <w:rPr>
          <w:rFonts w:ascii="Times New Roman" w:hAnsi="Times New Roman" w:cs="Times New Roman"/>
          <w:color w:val="000000"/>
          <w:szCs w:val="32"/>
        </w:rPr>
        <w:t>号）文件精神，结合我院本科生实际，特制订本细则。</w:t>
      </w:r>
    </w:p>
    <w:p>
      <w:pPr>
        <w:spacing w:line="580" w:lineRule="exact"/>
        <w:ind w:firstLine="643"/>
        <w:rPr>
          <w:rFonts w:ascii="Times New Roman" w:hAnsi="Times New Roman" w:eastAsia="黑体" w:cs="Times New Roman"/>
          <w:b/>
          <w:color w:val="000000"/>
          <w:szCs w:val="32"/>
        </w:rPr>
      </w:pPr>
      <w:r>
        <w:rPr>
          <w:rFonts w:ascii="Times New Roman" w:hAnsi="Times New Roman" w:eastAsia="黑体" w:cs="Times New Roman"/>
          <w:b/>
          <w:color w:val="000000"/>
          <w:szCs w:val="32"/>
        </w:rPr>
        <w:t>一、</w:t>
      </w:r>
      <w:r>
        <w:rPr>
          <w:rFonts w:hint="eastAsia" w:ascii="Times New Roman" w:hAnsi="Times New Roman" w:eastAsia="黑体" w:cs="Times New Roman"/>
          <w:b/>
          <w:color w:val="000000"/>
          <w:szCs w:val="32"/>
        </w:rPr>
        <w:t>本科生</w:t>
      </w:r>
      <w:r>
        <w:rPr>
          <w:rFonts w:ascii="Times New Roman" w:hAnsi="Times New Roman" w:eastAsia="黑体" w:cs="Times New Roman"/>
          <w:b/>
          <w:color w:val="000000"/>
          <w:szCs w:val="32"/>
        </w:rPr>
        <w:t>素质能力测评工作组织机构</w:t>
      </w:r>
    </w:p>
    <w:p>
      <w:pPr>
        <w:spacing w:line="580" w:lineRule="exact"/>
        <w:ind w:firstLine="463" w:firstLineChars="144"/>
        <w:rPr>
          <w:rFonts w:ascii="Times New Roman" w:hAnsi="Times New Roman" w:eastAsia="楷体" w:cs="Times New Roman"/>
          <w:b/>
          <w:color w:val="000000"/>
          <w:szCs w:val="32"/>
        </w:rPr>
      </w:pPr>
      <w:r>
        <w:rPr>
          <w:rFonts w:ascii="Times New Roman" w:hAnsi="Times New Roman" w:eastAsia="楷体" w:cs="Times New Roman"/>
          <w:b/>
          <w:color w:val="000000"/>
          <w:szCs w:val="32"/>
        </w:rPr>
        <w:t>（一）农学院本科生素质能力测评领导小组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color w:val="000000"/>
          <w:szCs w:val="32"/>
        </w:rPr>
        <w:t>组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Cs w:val="32"/>
        </w:rPr>
        <w:t>长：吴清华</w:t>
      </w:r>
    </w:p>
    <w:p>
      <w:pPr>
        <w:spacing w:line="580" w:lineRule="exact"/>
        <w:ind w:firstLine="640"/>
        <w:rPr>
          <w:rFonts w:hint="eastAsia"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color w:val="000000"/>
          <w:szCs w:val="32"/>
        </w:rPr>
        <w:t>成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Cs w:val="32"/>
        </w:rPr>
        <w:t>员：沙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Cs w:val="32"/>
        </w:rPr>
        <w:t>影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Cs w:val="32"/>
        </w:rPr>
        <w:t>夏可阳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  <w:r>
        <w:rPr>
          <w:rFonts w:hint="eastAsia" w:ascii="Times New Roman" w:hAnsi="Times New Roman" w:cs="Times New Roman"/>
          <w:color w:val="000000"/>
          <w:szCs w:val="32"/>
          <w:lang w:eastAsia="zh-CN"/>
        </w:rPr>
        <w:t xml:space="preserve">高雪纯  张钰琪  </w:t>
      </w:r>
      <w:r>
        <w:rPr>
          <w:rFonts w:ascii="Times New Roman" w:hAnsi="Times New Roman" w:cs="Times New Roman"/>
          <w:color w:val="000000"/>
          <w:szCs w:val="32"/>
        </w:rPr>
        <w:t>张丽芸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/>
          <w:szCs w:val="32"/>
        </w:rPr>
      </w:pPr>
      <w:r>
        <w:rPr>
          <w:rFonts w:hint="eastAsia" w:ascii="Times New Roman" w:hAnsi="Times New Roman" w:cs="Times New Roman"/>
          <w:color w:val="000000"/>
          <w:szCs w:val="32"/>
        </w:rPr>
        <w:t>各班</w:t>
      </w:r>
      <w:r>
        <w:rPr>
          <w:rFonts w:ascii="Times New Roman" w:hAnsi="Times New Roman" w:cs="Times New Roman"/>
          <w:color w:val="000000"/>
          <w:szCs w:val="32"/>
        </w:rPr>
        <w:t>班主任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Cs w:val="32"/>
        </w:rPr>
        <w:t>团委学生会主席团成员</w:t>
      </w:r>
    </w:p>
    <w:p>
      <w:pPr>
        <w:spacing w:line="580" w:lineRule="exact"/>
        <w:ind w:firstLine="463" w:firstLineChars="144"/>
        <w:rPr>
          <w:rFonts w:ascii="Times New Roman" w:hAnsi="Times New Roman" w:eastAsia="楷体" w:cs="Times New Roman"/>
          <w:b/>
          <w:color w:val="000000"/>
          <w:szCs w:val="32"/>
        </w:rPr>
      </w:pPr>
      <w:r>
        <w:rPr>
          <w:rFonts w:ascii="Times New Roman" w:hAnsi="Times New Roman" w:eastAsia="楷体" w:cs="Times New Roman"/>
          <w:b/>
          <w:color w:val="000000"/>
          <w:szCs w:val="32"/>
        </w:rPr>
        <w:t>（二）农学院本科生素质能力测评工作组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color w:val="000000"/>
          <w:szCs w:val="32"/>
        </w:rPr>
        <w:t>组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Cs w:val="32"/>
        </w:rPr>
        <w:t>长：沙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Cs w:val="32"/>
        </w:rPr>
        <w:t>影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Cs w:val="32"/>
        </w:rPr>
        <w:t>夏可阳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  <w:r>
        <w:rPr>
          <w:rFonts w:hint="eastAsia" w:ascii="Times New Roman" w:hAnsi="Times New Roman" w:cs="Times New Roman"/>
          <w:color w:val="000000"/>
          <w:szCs w:val="32"/>
          <w:lang w:eastAsia="zh-CN"/>
        </w:rPr>
        <w:t>高雪纯  张钰琪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Cs w:val="32"/>
        </w:rPr>
        <w:t>张丽芸</w:t>
      </w:r>
    </w:p>
    <w:p>
      <w:pPr>
        <w:spacing w:line="580" w:lineRule="exact"/>
        <w:ind w:left="960" w:leftChars="200" w:hanging="320" w:hangingChars="10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color w:val="000000"/>
          <w:szCs w:val="32"/>
        </w:rPr>
        <w:t>成</w:t>
      </w:r>
      <w:r>
        <w:rPr>
          <w:rFonts w:ascii="Times New Roman" w:hAnsi="Times New Roman" w:cs="Times New Roman"/>
          <w:color w:val="000000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Cs w:val="32"/>
        </w:rPr>
        <w:t>员：</w:t>
      </w:r>
      <w:r>
        <w:rPr>
          <w:rFonts w:hint="eastAsia" w:ascii="Times New Roman" w:hAnsi="Times New Roman" w:cs="Times New Roman"/>
          <w:color w:val="000000"/>
          <w:szCs w:val="32"/>
        </w:rPr>
        <w:t>各班班主任</w:t>
      </w:r>
      <w:r>
        <w:rPr>
          <w:rFonts w:hint="eastAsia" w:ascii="Times New Roman" w:hAnsi="Times New Roman" w:cs="Times New Roman"/>
          <w:color w:val="000000"/>
          <w:szCs w:val="32"/>
        </w:rPr>
        <w:t xml:space="preserve">  </w:t>
      </w:r>
      <w:r>
        <w:rPr>
          <w:rFonts w:hint="eastAsia" w:ascii="Times New Roman" w:hAnsi="Times New Roman" w:cs="Times New Roman"/>
          <w:color w:val="000000"/>
          <w:szCs w:val="32"/>
        </w:rPr>
        <w:t>团支部书记</w:t>
      </w:r>
      <w:r>
        <w:rPr>
          <w:rFonts w:hint="eastAsia" w:ascii="Times New Roman" w:hAnsi="Times New Roman" w:cs="Times New Roman"/>
          <w:color w:val="000000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Cs w:val="32"/>
        </w:rPr>
        <w:t>班长</w:t>
      </w:r>
      <w:r>
        <w:rPr>
          <w:rFonts w:hint="eastAsia" w:ascii="Times New Roman" w:hAnsi="Times New Roman" w:cs="Times New Roman"/>
          <w:color w:val="000000"/>
          <w:szCs w:val="32"/>
        </w:rPr>
        <w:t xml:space="preserve">  </w:t>
      </w:r>
      <w:r>
        <w:rPr>
          <w:rFonts w:hint="eastAsia" w:ascii="Times New Roman" w:hAnsi="Times New Roman" w:cs="Times New Roman"/>
          <w:color w:val="000000"/>
          <w:szCs w:val="32"/>
        </w:rPr>
        <w:t>班级评议小组</w:t>
      </w:r>
    </w:p>
    <w:p>
      <w:pPr>
        <w:spacing w:line="580" w:lineRule="exact"/>
        <w:ind w:firstLine="643"/>
        <w:rPr>
          <w:rFonts w:ascii="Times New Roman" w:hAnsi="Times New Roman" w:eastAsia="黑体" w:cs="Times New Roman"/>
          <w:b/>
          <w:color w:val="000000"/>
          <w:szCs w:val="32"/>
        </w:rPr>
      </w:pPr>
      <w:r>
        <w:rPr>
          <w:rFonts w:ascii="Times New Roman" w:hAnsi="Times New Roman" w:eastAsia="黑体" w:cs="Times New Roman"/>
          <w:b/>
          <w:color w:val="000000"/>
          <w:szCs w:val="32"/>
        </w:rPr>
        <w:t>二、素</w:t>
      </w:r>
      <w:r>
        <w:rPr>
          <w:rFonts w:hint="eastAsia" w:ascii="Times New Roman" w:hAnsi="Times New Roman" w:eastAsia="黑体" w:cs="Times New Roman"/>
          <w:b/>
          <w:color w:val="000000"/>
          <w:szCs w:val="32"/>
        </w:rPr>
        <w:t>质</w:t>
      </w:r>
      <w:r>
        <w:rPr>
          <w:rFonts w:ascii="Times New Roman" w:hAnsi="Times New Roman" w:eastAsia="黑体" w:cs="Times New Roman"/>
          <w:b/>
          <w:color w:val="000000"/>
          <w:szCs w:val="32"/>
        </w:rPr>
        <w:t>能力测评内容和计分标准</w:t>
      </w:r>
    </w:p>
    <w:p>
      <w:pPr>
        <w:pStyle w:val="2"/>
        <w:spacing w:before="0" w:beforeAutospacing="0" w:after="0" w:afterAutospacing="0" w:line="580" w:lineRule="exact"/>
        <w:ind w:firstLine="643"/>
        <w:rPr>
          <w:rFonts w:ascii="Times New Roman" w:hAnsi="Times New Roman" w:eastAsia="楷体" w:cs="Times New Roman"/>
          <w:sz w:val="32"/>
        </w:rPr>
      </w:pPr>
      <w:r>
        <w:rPr>
          <w:rFonts w:ascii="Times New Roman" w:hAnsi="Times New Roman" w:eastAsia="楷体" w:cs="Times New Roman"/>
          <w:sz w:val="32"/>
        </w:rPr>
        <w:t>（一）品德修养（ 50 分 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主要考核学生政治立场、道德品质和政治理论学习情况，并在此基础上根据学生日常表现予以加减分。该项总分不超过 50分。</w:t>
      </w:r>
    </w:p>
    <w:p>
      <w:pPr>
        <w:pStyle w:val="3"/>
        <w:spacing w:before="0" w:after="0" w:line="580" w:lineRule="exact"/>
        <w:ind w:left="192" w:leftChars="60" w:firstLine="488" w:firstLineChars="15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1.政治立场（ 5 分 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>（1）</w:t>
      </w:r>
      <w:r>
        <w:rPr>
          <w:rFonts w:ascii="Times New Roman" w:hAnsi="Times New Roman" w:cs="Times New Roman"/>
          <w:szCs w:val="32"/>
        </w:rPr>
        <w:t>坚持四项基本原则，热爱祖国，热爱人民</w:t>
      </w:r>
      <w:r>
        <w:rPr>
          <w:rFonts w:hint="eastAsia" w:ascii="Times New Roman" w:hAnsi="Times New Roman" w:cs="Times New Roman"/>
          <w:szCs w:val="32"/>
        </w:rPr>
        <w:t>，记2分。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</w:t>
      </w:r>
      <w:r>
        <w:rPr>
          <w:rFonts w:hint="eastAsia" w:ascii="Times New Roman" w:hAnsi="Times New Roman" w:cs="Times New Roman"/>
          <w:szCs w:val="32"/>
        </w:rPr>
        <w:t>2</w:t>
      </w:r>
      <w:r>
        <w:rPr>
          <w:rFonts w:ascii="Times New Roman" w:hAnsi="Times New Roman" w:cs="Times New Roman"/>
          <w:szCs w:val="32"/>
        </w:rPr>
        <w:t>）有坚定的理想信念，坚持正确的政治方向，立志为中国特色社会主义伟大事业和中华民族伟大复兴奋斗</w:t>
      </w:r>
      <w:r>
        <w:rPr>
          <w:rFonts w:hint="eastAsia" w:ascii="Times New Roman" w:hAnsi="Times New Roman" w:cs="Times New Roman"/>
          <w:szCs w:val="32"/>
        </w:rPr>
        <w:t>，</w:t>
      </w:r>
      <w:r>
        <w:rPr>
          <w:rFonts w:ascii="Times New Roman" w:hAnsi="Times New Roman" w:cs="Times New Roman"/>
          <w:szCs w:val="32"/>
        </w:rPr>
        <w:t>记</w:t>
      </w:r>
      <w:r>
        <w:rPr>
          <w:rFonts w:hint="eastAsia" w:ascii="Times New Roman" w:hAnsi="Times New Roman" w:cs="Times New Roman"/>
          <w:szCs w:val="32"/>
        </w:rPr>
        <w:t>3</w:t>
      </w:r>
      <w:r>
        <w:rPr>
          <w:rFonts w:ascii="Times New Roman" w:hAnsi="Times New Roman" w:cs="Times New Roman"/>
          <w:szCs w:val="32"/>
        </w:rPr>
        <w:t>分。</w:t>
      </w:r>
    </w:p>
    <w:p>
      <w:pPr>
        <w:pStyle w:val="3"/>
        <w:spacing w:before="0" w:after="0" w:line="580" w:lineRule="exact"/>
        <w:ind w:left="192" w:leftChars="60" w:firstLine="488" w:firstLineChars="15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2.道德品质（ 5 分 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（1）顾全大局，关心集体，能正确处理个人、集体与社会的关系，注意提高个人品德修养，诚实守信，尊敬师长，团结同学，记1分。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（2）遵守国家法律法规，未受司法或公安部门处罚，记1分。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（3）遵守课堂纪律，无迟到、早退、旷课现象，记1分。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（4）遵守考试纪律，无旷考、违纪和作弊现象，记1分。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（5）无上述以外其他违反校纪校规行为，记1分。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该项由所在团支部依据学生日常行为进行综合评价，其中学年内受到校纪处分的学生该项得分不得超过</w:t>
      </w:r>
      <w:r>
        <w:rPr>
          <w:rFonts w:hint="eastAsia" w:ascii="Times New Roman" w:hAnsi="Times New Roman" w:cs="Times New Roman"/>
          <w:szCs w:val="32"/>
        </w:rPr>
        <w:t>3</w:t>
      </w:r>
      <w:r>
        <w:rPr>
          <w:rFonts w:ascii="Times New Roman" w:hAnsi="Times New Roman" w:cs="Times New Roman"/>
          <w:szCs w:val="32"/>
        </w:rPr>
        <w:t>分</w:t>
      </w:r>
      <w:r>
        <w:rPr>
          <w:rFonts w:hint="eastAsia" w:ascii="Times New Roman" w:hAnsi="Times New Roman" w:cs="Times New Roman"/>
          <w:szCs w:val="32"/>
        </w:rPr>
        <w:t>，受到院纪处分的学生该项得分不得超过4分</w:t>
      </w:r>
      <w:r>
        <w:rPr>
          <w:rFonts w:ascii="Times New Roman" w:hAnsi="Times New Roman" w:cs="Times New Roman"/>
          <w:szCs w:val="32"/>
        </w:rPr>
        <w:t>。</w:t>
      </w:r>
    </w:p>
    <w:p>
      <w:pPr>
        <w:pStyle w:val="3"/>
        <w:spacing w:before="0" w:after="0" w:line="580" w:lineRule="exact"/>
        <w:ind w:firstLine="643" w:firstLineChars="200"/>
        <w:rPr>
          <w:sz w:val="32"/>
        </w:rPr>
      </w:pPr>
      <w:r>
        <w:rPr>
          <w:rFonts w:hint="eastAsia" w:ascii="Times New Roman" w:hAnsi="Times New Roman" w:cs="Times New Roman"/>
          <w:sz w:val="32"/>
        </w:rPr>
        <w:t>3.</w:t>
      </w:r>
      <w:r>
        <w:rPr>
          <w:rFonts w:ascii="Times New Roman" w:hAnsi="Times New Roman" w:cs="Times New Roman"/>
          <w:sz w:val="32"/>
        </w:rPr>
        <w:t>行为修养（ 40分）</w:t>
      </w:r>
    </w:p>
    <w:p>
      <w:pPr>
        <w:pStyle w:val="4"/>
        <w:spacing w:before="0" w:beforeAutospacing="0" w:line="580" w:lineRule="exact"/>
        <w:ind w:left="-142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1）</w:t>
      </w:r>
      <w:r>
        <w:rPr>
          <w:rFonts w:ascii="Times New Roman" w:hAnsi="Times New Roman" w:cs="Times New Roman"/>
          <w:sz w:val="32"/>
          <w:szCs w:val="32"/>
        </w:rPr>
        <w:t>日常行为表现情况（ 20分）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（1）说话和气、团结友爱、人际关系融洽。（5分）</w:t>
      </w:r>
    </w:p>
    <w:p>
      <w:pPr>
        <w:spacing w:line="580" w:lineRule="exact"/>
        <w:ind w:firstLine="0" w:firstLineChars="0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 xml:space="preserve">    </w:t>
      </w:r>
      <w:r>
        <w:rPr>
          <w:rFonts w:ascii="Times New Roman" w:hAnsi="Times New Roman" w:cs="Times New Roman"/>
          <w:szCs w:val="32"/>
        </w:rPr>
        <w:t>（2）尊敬师长、尊重他人、乐于助人，关心集体。（5分）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（3）爱护公物、保护环境，文明卫生、勤俭节约。（5分）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（4）遵守课堂纪律，不迟到、不早退、不旷课。（5分）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（1）（2）（3）项得分由所在团支部根据班级同学评议赋分，（4）项得分由所在团支部根据课堂检查、抽查记录和任课教师考勤记录等情况计分</w:t>
      </w:r>
      <w:r>
        <w:rPr>
          <w:rFonts w:hint="eastAsia" w:ascii="Times New Roman" w:hAnsi="Times New Roman" w:cs="Times New Roman"/>
          <w:szCs w:val="32"/>
        </w:rPr>
        <w:t>，分数上限为（5-违反次数*0.5）</w:t>
      </w:r>
      <w:r>
        <w:rPr>
          <w:rFonts w:ascii="Times New Roman" w:hAnsi="Times New Roman" w:cs="Times New Roman"/>
          <w:szCs w:val="32"/>
        </w:rPr>
        <w:t>。</w:t>
      </w:r>
    </w:p>
    <w:p>
      <w:pPr>
        <w:pStyle w:val="4"/>
        <w:spacing w:before="0" w:beforeAutospacing="0" w:line="580" w:lineRule="exact"/>
        <w:ind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2）日常集体政治理论学习情况</w:t>
      </w:r>
      <w:r>
        <w:rPr>
          <w:rFonts w:ascii="Times New Roman" w:hAnsi="Times New Roman" w:cs="Times New Roman"/>
          <w:sz w:val="32"/>
          <w:szCs w:val="32"/>
        </w:rPr>
        <w:t>（ 20 分）</w:t>
      </w:r>
    </w:p>
    <w:p>
      <w:pPr>
        <w:spacing w:line="580" w:lineRule="exact"/>
        <w:ind w:firstLine="640"/>
        <w:rPr>
          <w:rFonts w:ascii="Times New Roman" w:hAnsi="Times New Roman" w:cs="Times New Roman"/>
          <w:bCs/>
          <w:szCs w:val="32"/>
        </w:rPr>
      </w:pPr>
      <w:r>
        <w:rPr>
          <w:rFonts w:ascii="Times New Roman" w:hAnsi="Times New Roman" w:cs="Times New Roman"/>
          <w:bCs/>
          <w:szCs w:val="32"/>
        </w:rPr>
        <w:t>（1）学习表现（ 10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每年度政治理论学习及集体活动次数不少于20次，其中政治理论学习约占60%，集体活动约占40%，每次学习和活动时间不少于2小时。</w:t>
      </w:r>
    </w:p>
    <w:p>
      <w:pPr>
        <w:spacing w:line="580" w:lineRule="exact"/>
        <w:ind w:firstLine="64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①参会签到（4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根据会议签到记录进行赋分，每参会一次加0.2分。</w:t>
      </w:r>
    </w:p>
    <w:p>
      <w:pPr>
        <w:spacing w:line="580" w:lineRule="exact"/>
        <w:ind w:firstLine="64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②学习笔记（3 分）</w:t>
      </w:r>
    </w:p>
    <w:p>
      <w:pPr>
        <w:spacing w:line="580" w:lineRule="exact"/>
        <w:ind w:firstLine="64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每上交一次学习笔记加0.5分。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以上参会签到和会议记录由团支部支书做好记录，与学习笔记一起每月上交</w:t>
      </w:r>
      <w:r>
        <w:rPr>
          <w:rFonts w:hint="eastAsia" w:ascii="Times New Roman" w:hAnsi="Times New Roman" w:cs="Times New Roman"/>
          <w:szCs w:val="32"/>
        </w:rPr>
        <w:t>院团委</w:t>
      </w:r>
      <w:r>
        <w:rPr>
          <w:rFonts w:ascii="Times New Roman" w:hAnsi="Times New Roman" w:cs="Times New Roman"/>
          <w:szCs w:val="32"/>
        </w:rPr>
        <w:t>组织部进行核查。</w:t>
      </w:r>
    </w:p>
    <w:p>
      <w:pPr>
        <w:spacing w:line="580" w:lineRule="exact"/>
        <w:ind w:firstLine="64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③青年大学习（3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学年内满勤参与青年大学习记3分，少参与一期扣0.2分，扣</w:t>
      </w:r>
      <w:r>
        <w:rPr>
          <w:rFonts w:hint="eastAsia" w:ascii="Times New Roman" w:hAnsi="Times New Roman" w:cs="Times New Roman"/>
          <w:szCs w:val="32"/>
        </w:rPr>
        <w:t>完</w:t>
      </w:r>
      <w:r>
        <w:rPr>
          <w:rFonts w:ascii="Times New Roman" w:hAnsi="Times New Roman" w:cs="Times New Roman"/>
          <w:szCs w:val="32"/>
        </w:rPr>
        <w:t>为止。</w:t>
      </w:r>
    </w:p>
    <w:p>
      <w:pPr>
        <w:spacing w:line="580" w:lineRule="exact"/>
        <w:ind w:firstLine="643"/>
        <w:rPr>
          <w:rFonts w:ascii="Times New Roman" w:hAnsi="Times New Roman" w:cs="Times New Roman"/>
          <w:b/>
          <w:szCs w:val="32"/>
        </w:rPr>
      </w:pPr>
      <w:r>
        <w:rPr>
          <w:rFonts w:ascii="Times New Roman" w:hAnsi="Times New Roman" w:cs="Times New Roman"/>
          <w:b/>
          <w:szCs w:val="32"/>
        </w:rPr>
        <w:t>（2）学习成效（ 10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依据</w:t>
      </w:r>
      <w:r>
        <w:rPr>
          <w:rFonts w:hint="eastAsia" w:ascii="Times New Roman" w:hAnsi="Times New Roman" w:cs="Times New Roman"/>
          <w:szCs w:val="32"/>
        </w:rPr>
        <w:t>学校</w:t>
      </w:r>
      <w:r>
        <w:rPr>
          <w:rFonts w:ascii="Times New Roman" w:hAnsi="Times New Roman" w:cs="Times New Roman"/>
          <w:szCs w:val="32"/>
        </w:rPr>
        <w:t>组织的应知应会测试成绩进行折算</w:t>
      </w:r>
      <w:r>
        <w:rPr>
          <w:rFonts w:hint="eastAsia" w:ascii="Times New Roman" w:hAnsi="Times New Roman" w:cs="Times New Roman"/>
          <w:szCs w:val="32"/>
        </w:rPr>
        <w:t>，按照（测试成绩*10%）进行赋分</w:t>
      </w:r>
      <w:r>
        <w:rPr>
          <w:rFonts w:ascii="Times New Roman" w:hAnsi="Times New Roman" w:cs="Times New Roman"/>
          <w:szCs w:val="32"/>
        </w:rPr>
        <w:t>。</w:t>
      </w:r>
    </w:p>
    <w:p>
      <w:pPr>
        <w:pStyle w:val="4"/>
        <w:spacing w:before="0" w:beforeAutospacing="0" w:line="580" w:lineRule="exact"/>
        <w:ind w:left="-142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3）</w:t>
      </w:r>
      <w:r>
        <w:rPr>
          <w:rFonts w:ascii="Times New Roman" w:hAnsi="Times New Roman" w:cs="Times New Roman"/>
          <w:sz w:val="32"/>
          <w:szCs w:val="32"/>
        </w:rPr>
        <w:t>加减分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由</w:t>
      </w:r>
      <w:r>
        <w:rPr>
          <w:rFonts w:hint="eastAsia" w:ascii="Times New Roman" w:hAnsi="Times New Roman" w:cs="Times New Roman"/>
          <w:szCs w:val="32"/>
        </w:rPr>
        <w:t>素测</w:t>
      </w:r>
      <w:r>
        <w:rPr>
          <w:rFonts w:ascii="Times New Roman" w:hAnsi="Times New Roman" w:cs="Times New Roman"/>
          <w:szCs w:val="32"/>
        </w:rPr>
        <w:t>工作组根据学生表现进行量化考核，同一项目计分采取“就高原则”。</w:t>
      </w:r>
    </w:p>
    <w:p>
      <w:pPr>
        <w:pStyle w:val="4"/>
        <w:spacing w:before="0" w:beforeAutospacing="0" w:line="580" w:lineRule="exact"/>
        <w:ind w:firstLine="64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（1）加分项 （原则上上限为5分，累计超过5分以5分计）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①被</w:t>
      </w:r>
      <w:r>
        <w:rPr>
          <w:rFonts w:ascii="Times New Roman" w:hAnsi="Times New Roman" w:cs="Times New Roman"/>
          <w:color w:val="000000"/>
          <w:szCs w:val="32"/>
        </w:rPr>
        <w:t>评为</w:t>
      </w:r>
      <w:r>
        <w:rPr>
          <w:rFonts w:ascii="Times New Roman" w:hAnsi="Times New Roman" w:cs="Times New Roman"/>
          <w:color w:val="000000"/>
          <w:szCs w:val="32"/>
        </w:rPr>
        <w:t>“</w:t>
      </w:r>
      <w:r>
        <w:rPr>
          <w:rFonts w:ascii="Times New Roman" w:hAnsi="Times New Roman" w:cs="Times New Roman"/>
          <w:color w:val="000000"/>
          <w:szCs w:val="32"/>
        </w:rPr>
        <w:t>五星级文明宿舍</w:t>
      </w:r>
      <w:r>
        <w:rPr>
          <w:rFonts w:ascii="Times New Roman" w:hAnsi="Times New Roman" w:cs="Times New Roman"/>
          <w:color w:val="000000"/>
          <w:szCs w:val="32"/>
        </w:rPr>
        <w:t>”</w:t>
      </w:r>
      <w:r>
        <w:rPr>
          <w:rFonts w:ascii="Times New Roman" w:hAnsi="Times New Roman" w:cs="Times New Roman"/>
          <w:color w:val="000000"/>
          <w:szCs w:val="32"/>
        </w:rPr>
        <w:t>的宿舍成员加</w:t>
      </w:r>
      <w:r>
        <w:rPr>
          <w:rFonts w:ascii="Times New Roman" w:hAnsi="Times New Roman" w:cs="Times New Roman"/>
          <w:color w:val="000000"/>
          <w:szCs w:val="32"/>
        </w:rPr>
        <w:t>1.</w:t>
      </w:r>
      <w:r>
        <w:rPr>
          <w:rFonts w:ascii="Times New Roman" w:hAnsi="Times New Roman" w:cs="Times New Roman"/>
          <w:color w:val="000000"/>
          <w:szCs w:val="32"/>
        </w:rPr>
        <w:t>5</w:t>
      </w:r>
      <w:r>
        <w:rPr>
          <w:rFonts w:ascii="Times New Roman" w:hAnsi="Times New Roman" w:cs="Times New Roman"/>
          <w:color w:val="000000"/>
          <w:szCs w:val="32"/>
        </w:rPr>
        <w:t>分，宿舍长另加</w:t>
      </w:r>
      <w:r>
        <w:rPr>
          <w:rFonts w:ascii="Times New Roman" w:hAnsi="Times New Roman" w:cs="Times New Roman"/>
          <w:color w:val="000000"/>
          <w:szCs w:val="32"/>
        </w:rPr>
        <w:t>0.</w:t>
      </w:r>
      <w:r>
        <w:rPr>
          <w:rFonts w:ascii="Times New Roman" w:hAnsi="Times New Roman" w:cs="Times New Roman"/>
          <w:color w:val="000000"/>
          <w:szCs w:val="32"/>
        </w:rPr>
        <w:t>5</w:t>
      </w:r>
      <w:r>
        <w:rPr>
          <w:rFonts w:ascii="Times New Roman" w:hAnsi="Times New Roman" w:cs="Times New Roman"/>
          <w:color w:val="000000"/>
          <w:szCs w:val="32"/>
        </w:rPr>
        <w:t>分；获流动红旗的宿舍全体成员每次分别加</w:t>
      </w:r>
      <w:r>
        <w:rPr>
          <w:rFonts w:ascii="Times New Roman" w:hAnsi="Times New Roman" w:cs="Times New Roman"/>
          <w:color w:val="000000"/>
          <w:szCs w:val="32"/>
        </w:rPr>
        <w:t>0.</w:t>
      </w:r>
      <w:r>
        <w:rPr>
          <w:rFonts w:ascii="Times New Roman" w:hAnsi="Times New Roman" w:cs="Times New Roman"/>
          <w:color w:val="000000"/>
          <w:szCs w:val="32"/>
        </w:rPr>
        <w:t>1</w:t>
      </w:r>
      <w:r>
        <w:rPr>
          <w:rFonts w:ascii="Times New Roman" w:hAnsi="Times New Roman" w:cs="Times New Roman"/>
          <w:color w:val="000000"/>
          <w:szCs w:val="32"/>
        </w:rPr>
        <w:t>分</w:t>
      </w:r>
      <w:r>
        <w:rPr>
          <w:rFonts w:hint="eastAsia" w:ascii="Times New Roman" w:hAnsi="Times New Roman" w:cs="Times New Roman"/>
          <w:color w:val="000000"/>
          <w:szCs w:val="32"/>
        </w:rPr>
        <w:t>，</w:t>
      </w:r>
      <w:r>
        <w:rPr>
          <w:rFonts w:ascii="Times New Roman" w:hAnsi="Times New Roman" w:cs="Times New Roman"/>
          <w:color w:val="000000"/>
          <w:szCs w:val="32"/>
        </w:rPr>
        <w:t>上限</w:t>
      </w:r>
      <w:r>
        <w:rPr>
          <w:rFonts w:hint="eastAsia" w:ascii="Times New Roman" w:hAnsi="Times New Roman" w:cs="Times New Roman"/>
          <w:color w:val="000000"/>
          <w:szCs w:val="32"/>
        </w:rPr>
        <w:t>0.5</w:t>
      </w:r>
      <w:r>
        <w:rPr>
          <w:rFonts w:ascii="Times New Roman" w:hAnsi="Times New Roman" w:cs="Times New Roman"/>
          <w:color w:val="000000"/>
          <w:szCs w:val="32"/>
        </w:rPr>
        <w:t>分。</w:t>
      </w:r>
      <w:r>
        <w:rPr>
          <w:rFonts w:ascii="Times New Roman" w:hAnsi="Times New Roman" w:cs="Times New Roman"/>
          <w:color w:val="000000"/>
          <w:szCs w:val="32"/>
        </w:rPr>
        <w:t xml:space="preserve"> 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FF0000"/>
          <w:szCs w:val="32"/>
        </w:rPr>
      </w:pPr>
      <w:r>
        <w:rPr>
          <w:rFonts w:ascii="Times New Roman" w:hAnsi="Times New Roman" w:cs="Times New Roman"/>
          <w:szCs w:val="32"/>
        </w:rPr>
        <w:t>②获得</w:t>
      </w:r>
      <w:r>
        <w:rPr>
          <w:rFonts w:hint="eastAsia" w:ascii="Times New Roman" w:hAnsi="Times New Roman" w:cs="Times New Roman"/>
          <w:szCs w:val="32"/>
        </w:rPr>
        <w:t>优秀</w:t>
      </w:r>
      <w:r>
        <w:rPr>
          <w:rFonts w:hint="eastAsia" w:ascii="Times New Roman" w:hAnsi="Times New Roman" w:cs="Times New Roman"/>
          <w:color w:val="000000"/>
          <w:szCs w:val="32"/>
        </w:rPr>
        <w:t>大学生党员加</w:t>
      </w:r>
      <w:r>
        <w:rPr>
          <w:rFonts w:ascii="Times New Roman" w:hAnsi="Times New Roman" w:cs="Times New Roman"/>
          <w:color w:val="000000"/>
          <w:szCs w:val="32"/>
        </w:rPr>
        <w:t>3</w:t>
      </w:r>
      <w:r>
        <w:rPr>
          <w:rFonts w:hint="eastAsia" w:ascii="Times New Roman" w:hAnsi="Times New Roman" w:cs="Times New Roman"/>
          <w:color w:val="000000"/>
          <w:szCs w:val="32"/>
        </w:rPr>
        <w:t>分，</w:t>
      </w:r>
      <w:r>
        <w:rPr>
          <w:rFonts w:ascii="Times New Roman" w:hAnsi="Times New Roman" w:cs="Times New Roman"/>
          <w:color w:val="000000"/>
          <w:szCs w:val="32"/>
        </w:rPr>
        <w:t>校园之星加</w:t>
      </w:r>
      <w:r>
        <w:rPr>
          <w:rFonts w:ascii="Times New Roman" w:hAnsi="Times New Roman" w:cs="Times New Roman"/>
          <w:color w:val="000000"/>
          <w:szCs w:val="32"/>
        </w:rPr>
        <w:t>2.5</w:t>
      </w:r>
      <w:r>
        <w:rPr>
          <w:rFonts w:ascii="Times New Roman" w:hAnsi="Times New Roman" w:cs="Times New Roman"/>
          <w:color w:val="000000"/>
          <w:szCs w:val="32"/>
        </w:rPr>
        <w:t>分，优秀学生干部</w:t>
      </w:r>
      <w:r>
        <w:rPr>
          <w:rFonts w:hint="eastAsia" w:ascii="Times New Roman" w:hAnsi="Times New Roman" w:cs="Times New Roman"/>
          <w:color w:val="000000"/>
          <w:szCs w:val="32"/>
        </w:rPr>
        <w:t>加</w:t>
      </w:r>
      <w:r>
        <w:rPr>
          <w:rFonts w:hint="eastAsia" w:ascii="Times New Roman" w:hAnsi="Times New Roman" w:cs="Times New Roman"/>
          <w:color w:val="000000"/>
          <w:szCs w:val="32"/>
        </w:rPr>
        <w:t>2</w:t>
      </w:r>
      <w:r>
        <w:rPr>
          <w:rFonts w:hint="eastAsia" w:ascii="Times New Roman" w:hAnsi="Times New Roman" w:cs="Times New Roman"/>
          <w:color w:val="000000"/>
          <w:szCs w:val="32"/>
        </w:rPr>
        <w:t>分，</w:t>
      </w:r>
      <w:r>
        <w:rPr>
          <w:rFonts w:ascii="Times New Roman" w:hAnsi="Times New Roman" w:cs="Times New Roman"/>
          <w:color w:val="000000"/>
          <w:szCs w:val="32"/>
        </w:rPr>
        <w:t>优秀</w:t>
      </w:r>
      <w:r>
        <w:rPr>
          <w:rFonts w:hint="eastAsia" w:ascii="Times New Roman" w:hAnsi="Times New Roman" w:cs="Times New Roman"/>
          <w:color w:val="000000"/>
          <w:szCs w:val="32"/>
        </w:rPr>
        <w:t>共青团干部</w:t>
      </w:r>
      <w:r>
        <w:rPr>
          <w:rFonts w:ascii="Times New Roman" w:hAnsi="Times New Roman" w:cs="Times New Roman"/>
          <w:color w:val="000000"/>
          <w:szCs w:val="32"/>
        </w:rPr>
        <w:t>加</w:t>
      </w:r>
      <w:r>
        <w:rPr>
          <w:rFonts w:hint="eastAsia" w:ascii="Times New Roman" w:hAnsi="Times New Roman" w:cs="Times New Roman"/>
          <w:color w:val="000000"/>
          <w:szCs w:val="32"/>
        </w:rPr>
        <w:t>1.</w:t>
      </w:r>
      <w:r>
        <w:rPr>
          <w:rFonts w:ascii="Times New Roman" w:hAnsi="Times New Roman" w:cs="Times New Roman"/>
          <w:color w:val="000000"/>
          <w:szCs w:val="32"/>
        </w:rPr>
        <w:t>8</w:t>
      </w:r>
      <w:r>
        <w:rPr>
          <w:rFonts w:ascii="Times New Roman" w:hAnsi="Times New Roman" w:cs="Times New Roman"/>
          <w:color w:val="000000"/>
          <w:szCs w:val="32"/>
        </w:rPr>
        <w:t>分，</w:t>
      </w:r>
      <w:r>
        <w:rPr>
          <w:rFonts w:hint="eastAsia" w:ascii="Times New Roman" w:hAnsi="Times New Roman" w:cs="Times New Roman"/>
          <w:color w:val="000000"/>
          <w:szCs w:val="32"/>
        </w:rPr>
        <w:t>各项</w:t>
      </w:r>
      <w:r>
        <w:rPr>
          <w:rFonts w:ascii="Times New Roman" w:hAnsi="Times New Roman" w:cs="Times New Roman"/>
          <w:color w:val="000000"/>
          <w:szCs w:val="32"/>
        </w:rPr>
        <w:t>标兵称号加</w:t>
      </w:r>
      <w:r>
        <w:rPr>
          <w:rFonts w:ascii="Times New Roman" w:hAnsi="Times New Roman" w:cs="Times New Roman"/>
          <w:color w:val="000000"/>
          <w:szCs w:val="32"/>
        </w:rPr>
        <w:t>1.</w:t>
      </w:r>
      <w:r>
        <w:rPr>
          <w:rFonts w:ascii="Times New Roman" w:hAnsi="Times New Roman" w:cs="Times New Roman"/>
          <w:color w:val="000000"/>
          <w:szCs w:val="32"/>
        </w:rPr>
        <w:t>5</w:t>
      </w:r>
      <w:r>
        <w:rPr>
          <w:rFonts w:ascii="Times New Roman" w:hAnsi="Times New Roman" w:cs="Times New Roman"/>
          <w:color w:val="000000"/>
          <w:szCs w:val="32"/>
        </w:rPr>
        <w:t>分，</w:t>
      </w:r>
      <w:r>
        <w:rPr>
          <w:rFonts w:hint="eastAsia" w:ascii="Times New Roman" w:hAnsi="Times New Roman" w:cs="Times New Roman"/>
          <w:color w:val="000000"/>
          <w:szCs w:val="32"/>
        </w:rPr>
        <w:t>各项</w:t>
      </w:r>
      <w:r>
        <w:rPr>
          <w:rFonts w:ascii="Times New Roman" w:hAnsi="Times New Roman" w:cs="Times New Roman"/>
          <w:color w:val="000000"/>
          <w:szCs w:val="32"/>
        </w:rPr>
        <w:t>先进个人加</w:t>
      </w:r>
      <w:r>
        <w:rPr>
          <w:rFonts w:hint="eastAsia" w:ascii="Times New Roman" w:hAnsi="Times New Roman" w:cs="Times New Roman"/>
          <w:color w:val="000000"/>
          <w:szCs w:val="32"/>
        </w:rPr>
        <w:t>1</w:t>
      </w:r>
      <w:r>
        <w:rPr>
          <w:rFonts w:ascii="Times New Roman" w:hAnsi="Times New Roman" w:cs="Times New Roman"/>
          <w:color w:val="000000"/>
          <w:szCs w:val="32"/>
        </w:rPr>
        <w:t>分；</w:t>
      </w:r>
      <w:r>
        <w:rPr>
          <w:rFonts w:ascii="Times New Roman" w:hAnsi="Times New Roman" w:cs="Times New Roman"/>
          <w:szCs w:val="32"/>
        </w:rPr>
        <w:t>院级</w:t>
      </w:r>
      <w:r>
        <w:rPr>
          <w:rFonts w:hint="eastAsia" w:ascii="Times New Roman" w:hAnsi="Times New Roman" w:cs="Times New Roman"/>
          <w:szCs w:val="32"/>
        </w:rPr>
        <w:t>优秀大学生党员加2分，</w:t>
      </w:r>
      <w:r>
        <w:rPr>
          <w:rFonts w:ascii="Times New Roman" w:hAnsi="Times New Roman" w:cs="Times New Roman"/>
          <w:szCs w:val="32"/>
        </w:rPr>
        <w:t>优秀学生干部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③有重大助人为乐、见义勇为、拾金不昧等表现，由个人提交材料至专业</w:t>
      </w:r>
      <w:r>
        <w:rPr>
          <w:rFonts w:hint="eastAsia" w:ascii="Times New Roman" w:hAnsi="Times New Roman" w:cs="Times New Roman"/>
          <w:szCs w:val="32"/>
        </w:rPr>
        <w:t>素质</w:t>
      </w:r>
      <w:r>
        <w:rPr>
          <w:rFonts w:ascii="Times New Roman" w:hAnsi="Times New Roman" w:cs="Times New Roman"/>
          <w:szCs w:val="32"/>
        </w:rPr>
        <w:t>测评工作组酌情加分，上限2分。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szCs w:val="32"/>
        </w:rPr>
        <w:t>④获得校级及以上荣誉称号班集体的成员加1.5分，获</w:t>
      </w:r>
      <w:r>
        <w:rPr>
          <w:rFonts w:ascii="Times New Roman" w:hAnsi="Times New Roman" w:cs="Times New Roman"/>
          <w:color w:val="000000"/>
          <w:szCs w:val="32"/>
        </w:rPr>
        <w:t>得院级荣誉称号班集体的成员加</w:t>
      </w:r>
      <w:r>
        <w:rPr>
          <w:rFonts w:ascii="Times New Roman" w:hAnsi="Times New Roman" w:cs="Times New Roman"/>
          <w:color w:val="000000"/>
          <w:szCs w:val="32"/>
        </w:rPr>
        <w:t>1</w:t>
      </w:r>
      <w:r>
        <w:rPr>
          <w:rFonts w:ascii="Times New Roman" w:hAnsi="Times New Roman" w:cs="Times New Roman"/>
          <w:color w:val="000000"/>
          <w:szCs w:val="32"/>
        </w:rPr>
        <w:t>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⑤</w:t>
      </w:r>
      <w:r>
        <w:rPr>
          <w:rFonts w:hint="eastAsia" w:ascii="Times New Roman" w:hAnsi="Times New Roman" w:cs="Times New Roman"/>
          <w:szCs w:val="32"/>
        </w:rPr>
        <w:t>学年内</w:t>
      </w:r>
      <w:r>
        <w:rPr>
          <w:rFonts w:ascii="Times New Roman" w:hAnsi="Times New Roman" w:cs="Times New Roman"/>
          <w:szCs w:val="32"/>
        </w:rPr>
        <w:t>参加</w:t>
      </w:r>
      <w:r>
        <w:rPr>
          <w:rFonts w:hint="eastAsia" w:ascii="Times New Roman" w:hAnsi="Times New Roman" w:cs="Times New Roman"/>
          <w:szCs w:val="32"/>
        </w:rPr>
        <w:t>培训校院两级思想政治类、创新创业类和就业指导类辅助报告、讲座及座谈会等并提交报告会记录单，每次记0.</w:t>
      </w:r>
      <w:r>
        <w:rPr>
          <w:rFonts w:ascii="Times New Roman" w:hAnsi="Times New Roman" w:cs="Times New Roman"/>
          <w:szCs w:val="32"/>
        </w:rPr>
        <w:t>1</w:t>
      </w:r>
      <w:r>
        <w:rPr>
          <w:rFonts w:hint="eastAsia" w:ascii="Times New Roman" w:hAnsi="Times New Roman" w:cs="Times New Roman"/>
          <w:szCs w:val="32"/>
        </w:rPr>
        <w:t>分，满分</w:t>
      </w:r>
      <w:r>
        <w:rPr>
          <w:rFonts w:ascii="Times New Roman" w:hAnsi="Times New Roman" w:cs="Times New Roman"/>
          <w:szCs w:val="32"/>
        </w:rPr>
        <w:t>1</w:t>
      </w:r>
      <w:r>
        <w:rPr>
          <w:rFonts w:hint="eastAsia" w:ascii="Times New Roman" w:hAnsi="Times New Roman" w:cs="Times New Roman"/>
          <w:szCs w:val="32"/>
        </w:rPr>
        <w:t>分；参加</w:t>
      </w:r>
      <w:r>
        <w:rPr>
          <w:rFonts w:ascii="Times New Roman" w:hAnsi="Times New Roman" w:cs="Times New Roman"/>
          <w:szCs w:val="32"/>
        </w:rPr>
        <w:t>青年马克思主义研习社等</w:t>
      </w:r>
      <w:r>
        <w:rPr>
          <w:rFonts w:hint="eastAsia" w:ascii="Times New Roman" w:hAnsi="Times New Roman" w:cs="Times New Roman"/>
          <w:szCs w:val="32"/>
        </w:rPr>
        <w:t>思政</w:t>
      </w:r>
      <w:r>
        <w:rPr>
          <w:rFonts w:ascii="Times New Roman" w:hAnsi="Times New Roman" w:cs="Times New Roman"/>
          <w:szCs w:val="32"/>
        </w:rPr>
        <w:t>社团活动，每次记0.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</w:t>
      </w:r>
      <w:r>
        <w:rPr>
          <w:rFonts w:hint="eastAsia" w:ascii="Times New Roman" w:hAnsi="Times New Roman" w:cs="Times New Roman"/>
          <w:szCs w:val="32"/>
        </w:rPr>
        <w:t>，满分1</w:t>
      </w:r>
      <w:r>
        <w:rPr>
          <w:rFonts w:ascii="Times New Roman" w:hAnsi="Times New Roman" w:cs="Times New Roman"/>
          <w:szCs w:val="32"/>
        </w:rPr>
        <w:t>分</w:t>
      </w:r>
      <w:r>
        <w:rPr>
          <w:rFonts w:hint="eastAsia" w:ascii="Times New Roman" w:hAnsi="Times New Roman" w:cs="Times New Roman"/>
          <w:szCs w:val="32"/>
        </w:rPr>
        <w:t>；参与或组织主题团日、升旗仪式等校院思政活动，每次</w:t>
      </w:r>
      <w:r>
        <w:rPr>
          <w:rFonts w:ascii="Times New Roman" w:hAnsi="Times New Roman" w:cs="Times New Roman"/>
          <w:szCs w:val="32"/>
        </w:rPr>
        <w:t>记0.2分</w:t>
      </w:r>
      <w:r>
        <w:rPr>
          <w:rFonts w:hint="eastAsia" w:ascii="Times New Roman" w:hAnsi="Times New Roman" w:cs="Times New Roman"/>
          <w:szCs w:val="32"/>
        </w:rPr>
        <w:t>，满分1</w:t>
      </w:r>
      <w:r>
        <w:rPr>
          <w:rFonts w:ascii="Times New Roman" w:hAnsi="Times New Roman" w:cs="Times New Roman"/>
          <w:szCs w:val="32"/>
        </w:rPr>
        <w:t>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⑥经学院认定的其他加分项。</w:t>
      </w:r>
    </w:p>
    <w:p>
      <w:pPr>
        <w:pStyle w:val="4"/>
        <w:spacing w:before="0" w:beforeAutospacing="0" w:line="580" w:lineRule="exact"/>
        <w:ind w:firstLine="64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（2）扣分项 （上限为5分，累计扣分超过5分以5分计）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①学年内旷课一次扣0.8分，三次迟到或早退或旷晚自习者按一次旷课处理。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受学校警告处分一次扣0.4分，严重警告一次扣0.6分，记过一次扣0.8分，留校察看扣1.2分；受学院通报批评一次分别扣0.2分，受院级警告处分一次分别扣0.5分，受各部通报批评一次分别扣0.2分，受各部部内警告每次扣0.3分。以上同一行为扣分就高不就低，不重复扣分，纪检早起、晚归的处分不在此处扣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③在学校卫生检查中，被评为卫生不合格宿舍，舍长和其他舍员分别扣1.2分、0.8分；五星级宿舍评比过程中未达到三星级的宿舍舍长和其他舍员分别扣1.2分、0.8分。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④经学院认定的其他扣分项。</w:t>
      </w:r>
    </w:p>
    <w:p>
      <w:pPr>
        <w:pStyle w:val="2"/>
        <w:spacing w:before="0" w:beforeAutospacing="0" w:after="0" w:afterAutospacing="0" w:line="580" w:lineRule="exact"/>
        <w:ind w:firstLine="643"/>
        <w:rPr>
          <w:rFonts w:ascii="Times New Roman" w:hAnsi="Times New Roman" w:eastAsia="楷体" w:cs="Times New Roman"/>
          <w:sz w:val="32"/>
        </w:rPr>
      </w:pPr>
      <w:r>
        <w:rPr>
          <w:rFonts w:ascii="Times New Roman" w:hAnsi="Times New Roman" w:eastAsia="楷体" w:cs="Times New Roman"/>
          <w:sz w:val="32"/>
        </w:rPr>
        <w:t>（二）素质发展（ 30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主要考核学生在体育、美育、劳育三方面表现情况，该项总分不超过30分。各项总分不超过10分，累计得分超过10分的按10分计。 </w:t>
      </w:r>
    </w:p>
    <w:p>
      <w:pPr>
        <w:pStyle w:val="3"/>
        <w:spacing w:before="0" w:after="0" w:line="580" w:lineRule="exact"/>
        <w:ind w:left="179" w:leftChars="56" w:firstLine="498" w:firstLineChars="155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1.体育（ 10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体育主要考核学生的国家学生体质健康标准测试情况、课外体育活动参与情况、参加体育竞赛比赛获奖情况和加分项四部分内容。</w:t>
      </w:r>
    </w:p>
    <w:p>
      <w:pPr>
        <w:pStyle w:val="4"/>
        <w:tabs>
          <w:tab w:val="left" w:pos="426"/>
        </w:tabs>
        <w:spacing w:before="0" w:beforeAutospacing="0" w:line="580" w:lineRule="exact"/>
        <w:ind w:firstLine="643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1）</w:t>
      </w:r>
      <w:r>
        <w:rPr>
          <w:rFonts w:ascii="Times New Roman" w:hAnsi="Times New Roman" w:cs="Times New Roman"/>
          <w:sz w:val="32"/>
          <w:szCs w:val="32"/>
        </w:rPr>
        <w:t>国家学生体质健康标准测试情况（2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依据国家学生体质健康标准测试（简称体测）成绩进行折算赋分，免测者体测成绩按1.2分计。</w:t>
      </w:r>
    </w:p>
    <w:p>
      <w:pPr>
        <w:pStyle w:val="4"/>
        <w:tabs>
          <w:tab w:val="left" w:pos="426"/>
        </w:tabs>
        <w:spacing w:before="0" w:beforeAutospacing="0" w:line="580" w:lineRule="exact"/>
        <w:ind w:firstLine="643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2）课外体育参加</w:t>
      </w:r>
      <w:r>
        <w:rPr>
          <w:rFonts w:ascii="Times New Roman" w:hAnsi="Times New Roman" w:cs="Times New Roman"/>
          <w:sz w:val="32"/>
          <w:szCs w:val="32"/>
        </w:rPr>
        <w:t>情况（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3</w:t>
      </w:r>
      <w:bookmarkStart w:id="1" w:name="_GoBack"/>
      <w:bookmarkEnd w:id="1"/>
      <w:r>
        <w:rPr>
          <w:rFonts w:ascii="Times New Roman" w:hAnsi="Times New Roman" w:cs="Times New Roman"/>
          <w:sz w:val="32"/>
          <w:szCs w:val="32"/>
        </w:rPr>
        <w:t xml:space="preserve">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（1）出勤（早操、早操卡、各球队点名）：满分1分，缺勤一次扣0.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分，</w:t>
      </w:r>
      <w:r>
        <w:rPr>
          <w:rFonts w:hint="eastAsia" w:ascii="Times New Roman" w:hAnsi="Times New Roman" w:cs="Times New Roman"/>
          <w:szCs w:val="32"/>
        </w:rPr>
        <w:t>扣完为止</w:t>
      </w:r>
      <w:r>
        <w:rPr>
          <w:rFonts w:ascii="Times New Roman" w:hAnsi="Times New Roman" w:cs="Times New Roman"/>
          <w:szCs w:val="32"/>
        </w:rPr>
        <w:t>，免操同学按0.8</w:t>
      </w:r>
      <w:r>
        <w:rPr>
          <w:rFonts w:hint="eastAsia" w:ascii="Times New Roman" w:hAnsi="Times New Roman" w:cs="Times New Roman"/>
          <w:szCs w:val="32"/>
        </w:rPr>
        <w:t>分</w:t>
      </w:r>
      <w:r>
        <w:rPr>
          <w:rFonts w:ascii="Times New Roman" w:hAnsi="Times New Roman" w:cs="Times New Roman"/>
          <w:szCs w:val="32"/>
        </w:rPr>
        <w:t>计算。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（2）早起晚归：满分1分，在院纪检部查早起或晚归过程中出现违纪行为扣0.1分，在校纪检部查早起或晚归过程中出现违纪行为扣0.15分，</w:t>
      </w:r>
      <w:r>
        <w:rPr>
          <w:rFonts w:hint="eastAsia" w:ascii="Times New Roman" w:hAnsi="Times New Roman" w:cs="Times New Roman"/>
          <w:szCs w:val="32"/>
        </w:rPr>
        <w:t>扣完为止</w:t>
      </w:r>
      <w:r>
        <w:rPr>
          <w:rFonts w:ascii="Times New Roman" w:hAnsi="Times New Roman" w:cs="Times New Roman"/>
          <w:szCs w:val="32"/>
        </w:rPr>
        <w:t>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</w:t>
      </w:r>
      <w:r>
        <w:rPr>
          <w:rFonts w:hint="eastAsia" w:ascii="Times New Roman" w:hAnsi="Times New Roman" w:cs="Times New Roman"/>
          <w:szCs w:val="32"/>
          <w:lang w:eastAsia="zh-CN"/>
        </w:rPr>
        <w:t>3</w:t>
      </w:r>
      <w:r>
        <w:rPr>
          <w:rFonts w:ascii="Times New Roman" w:hAnsi="Times New Roman" w:cs="Times New Roman"/>
          <w:szCs w:val="32"/>
        </w:rPr>
        <w:t>）</w:t>
      </w:r>
      <w:r>
        <w:rPr>
          <w:rFonts w:hint="eastAsia"/>
        </w:rPr>
        <w:t>完成本学年乐跑任务的加1分</w:t>
      </w:r>
      <w:r>
        <w:rPr>
          <w:rFonts w:hint="eastAsia"/>
          <w:lang w:eastAsia="zh-CN"/>
        </w:rPr>
        <w:t>，</w:t>
      </w:r>
      <w:r>
        <w:rPr>
          <w:rFonts w:hint="eastAsia"/>
        </w:rPr>
        <w:t>未完成规定任务的根据完成次数按比例加分</w:t>
      </w:r>
      <w:r>
        <w:rPr>
          <w:rFonts w:hint="eastAsia"/>
          <w:lang w:eastAsia="zh-CN"/>
        </w:rPr>
        <w:t>，</w:t>
      </w:r>
      <w:r>
        <w:rPr>
          <w:rFonts w:hint="eastAsia"/>
        </w:rPr>
        <w:t>例如：本学年要求乐跑任务为20次，学生完成12次，应加【12/20*1】分</w:t>
      </w:r>
      <w:r>
        <w:rPr>
          <w:rFonts w:hint="eastAsia"/>
          <w:lang w:eastAsia="zh-CN"/>
        </w:rPr>
        <w:t>，</w:t>
      </w:r>
      <w:r>
        <w:rPr>
          <w:rFonts w:hint="eastAsia"/>
        </w:rPr>
        <w:t>申请免跑的学生按照乐跑总分的45%加分，即0.45分。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3）</w:t>
      </w:r>
      <w:r>
        <w:rPr>
          <w:rFonts w:ascii="Times New Roman" w:hAnsi="Times New Roman" w:cs="Times New Roman"/>
          <w:sz w:val="32"/>
          <w:szCs w:val="32"/>
        </w:rPr>
        <w:t>体育竞赛比赛参与及获奖情况（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 xml:space="preserve">5 </w:t>
      </w:r>
      <w:r>
        <w:rPr>
          <w:rFonts w:ascii="Times New Roman" w:hAnsi="Times New Roman" w:cs="Times New Roman"/>
          <w:sz w:val="32"/>
          <w:szCs w:val="32"/>
        </w:rPr>
        <w:t>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（1）体育活动态度（满分</w:t>
      </w:r>
      <w:r>
        <w:rPr>
          <w:rFonts w:hint="eastAsia" w:ascii="Times New Roman" w:hAnsi="Times New Roman" w:cs="Times New Roman"/>
          <w:szCs w:val="32"/>
          <w:lang w:eastAsia="zh-CN"/>
        </w:rPr>
        <w:t>2</w:t>
      </w:r>
      <w:r>
        <w:rPr>
          <w:rFonts w:ascii="Times New Roman" w:hAnsi="Times New Roman" w:cs="Times New Roman"/>
          <w:szCs w:val="32"/>
        </w:rPr>
        <w:t>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①参与校院组织的各种体育活动礼仪、裁判、主持、宣传板制作、评委、执勤（仅限于国旗班）等工作者，每人次加0.1分，累计加分不超过0.5分。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szCs w:val="32"/>
        </w:rPr>
        <w:t>②</w:t>
      </w:r>
      <w:r>
        <w:rPr>
          <w:rFonts w:ascii="Times New Roman" w:hAnsi="Times New Roman" w:cs="Times New Roman"/>
          <w:color w:val="000000"/>
          <w:szCs w:val="32"/>
        </w:rPr>
        <w:t>凡参加学院每年组织的春季训练</w:t>
      </w:r>
      <w:r>
        <w:rPr>
          <w:rFonts w:hint="eastAsia" w:ascii="Times New Roman" w:hAnsi="Times New Roman" w:cs="Times New Roman"/>
          <w:color w:val="000000"/>
          <w:szCs w:val="32"/>
        </w:rPr>
        <w:t>和</w:t>
      </w:r>
      <w:r>
        <w:rPr>
          <w:rFonts w:ascii="Times New Roman" w:hAnsi="Times New Roman" w:cs="Times New Roman"/>
          <w:color w:val="000000"/>
          <w:szCs w:val="32"/>
        </w:rPr>
        <w:t>冬季训练的同学，根</w:t>
      </w:r>
      <w:r>
        <w:rPr>
          <w:rFonts w:ascii="Times New Roman" w:hAnsi="Times New Roman" w:cs="Times New Roman"/>
          <w:color w:val="000000"/>
          <w:szCs w:val="32"/>
        </w:rPr>
        <w:t>据其每次训练及到场情况，每人每次加</w:t>
      </w:r>
      <w:r>
        <w:rPr>
          <w:rFonts w:ascii="Times New Roman" w:hAnsi="Times New Roman" w:cs="Times New Roman"/>
          <w:color w:val="000000"/>
          <w:szCs w:val="32"/>
        </w:rPr>
        <w:t>0.0</w:t>
      </w:r>
      <w:r>
        <w:rPr>
          <w:rFonts w:ascii="Times New Roman" w:hAnsi="Times New Roman" w:cs="Times New Roman"/>
          <w:color w:val="000000"/>
          <w:szCs w:val="32"/>
        </w:rPr>
        <w:t>2</w:t>
      </w:r>
      <w:r>
        <w:rPr>
          <w:rFonts w:ascii="Times New Roman" w:hAnsi="Times New Roman" w:cs="Times New Roman"/>
          <w:color w:val="000000"/>
          <w:szCs w:val="32"/>
        </w:rPr>
        <w:t>分，上限</w:t>
      </w:r>
      <w:r>
        <w:rPr>
          <w:rFonts w:ascii="Times New Roman" w:hAnsi="Times New Roman" w:cs="Times New Roman"/>
          <w:color w:val="000000"/>
          <w:szCs w:val="32"/>
        </w:rPr>
        <w:t>0.</w:t>
      </w:r>
      <w:r>
        <w:rPr>
          <w:rFonts w:ascii="Times New Roman" w:hAnsi="Times New Roman" w:cs="Times New Roman"/>
          <w:color w:val="000000"/>
          <w:szCs w:val="32"/>
        </w:rPr>
        <w:t>5</w:t>
      </w:r>
      <w:r>
        <w:rPr>
          <w:rFonts w:ascii="Times New Roman" w:hAnsi="Times New Roman" w:cs="Times New Roman"/>
          <w:color w:val="000000"/>
          <w:szCs w:val="32"/>
        </w:rPr>
        <w:t>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③积极参加校运动会每人每项加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分，参加越野赛、院系间球赛、杨凌马拉松大赛加1分</w:t>
      </w:r>
      <w:r>
        <w:rPr>
          <w:rFonts w:hint="eastAsia" w:ascii="Times New Roman" w:hAnsi="Times New Roman" w:cs="Times New Roman"/>
          <w:szCs w:val="32"/>
        </w:rPr>
        <w:t>；</w:t>
      </w:r>
      <w:r>
        <w:rPr>
          <w:rFonts w:ascii="Times New Roman" w:hAnsi="Times New Roman" w:cs="Times New Roman"/>
          <w:szCs w:val="32"/>
        </w:rPr>
        <w:t>积极</w:t>
      </w:r>
      <w:r>
        <w:rPr>
          <w:rFonts w:hint="eastAsia" w:ascii="Times New Roman" w:hAnsi="Times New Roman" w:cs="Times New Roman"/>
          <w:szCs w:val="32"/>
        </w:rPr>
        <w:t>参加学院组织各项体育活动</w:t>
      </w:r>
      <w:r>
        <w:rPr>
          <w:rFonts w:ascii="Times New Roman" w:hAnsi="Times New Roman" w:cs="Times New Roman"/>
          <w:szCs w:val="32"/>
        </w:rPr>
        <w:t>每人每项加0.05分。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bookmarkStart w:id="0" w:name="_Hlk65003068"/>
      <w:r>
        <w:rPr>
          <w:rFonts w:ascii="Times New Roman" w:hAnsi="Times New Roman" w:cs="Times New Roman"/>
          <w:szCs w:val="32"/>
        </w:rPr>
        <w:t>④</w:t>
      </w:r>
      <w:bookmarkEnd w:id="0"/>
      <w:r>
        <w:rPr>
          <w:rFonts w:ascii="Times New Roman" w:hAnsi="Times New Roman" w:cs="Times New Roman"/>
          <w:szCs w:val="32"/>
        </w:rPr>
        <w:t>组织各项体育活动的人员，校级加0.1分/次，院级加0.05分/次，班级加0.02/次（班级体育活动需在活动前一周向体育部报备），组织活动累计总加分不超过0.5分。该项所有同类型或同场次活动不得重复加分，若出现重复情况按就高不就低原则进行加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（2）体育成绩（满分3分）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①参加国家级体育竞赛，获</w:t>
      </w:r>
      <w:r>
        <w:rPr>
          <w:rFonts w:hint="eastAsia" w:ascii="Times New Roman" w:hAnsi="Times New Roman" w:cs="Times New Roman"/>
          <w:szCs w:val="32"/>
        </w:rPr>
        <w:t>奖者</w:t>
      </w:r>
      <w:r>
        <w:rPr>
          <w:rFonts w:ascii="Times New Roman" w:hAnsi="Times New Roman" w:cs="Times New Roman"/>
          <w:szCs w:val="32"/>
        </w:rPr>
        <w:t>加3分。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②参加省部级体育竞赛，获一等奖</w:t>
      </w:r>
      <w:r>
        <w:rPr>
          <w:rFonts w:hint="eastAsia" w:ascii="Times New Roman" w:hAnsi="Times New Roman" w:cs="Times New Roman"/>
          <w:szCs w:val="32"/>
        </w:rPr>
        <w:t>或第一名（下同）</w:t>
      </w:r>
      <w:r>
        <w:rPr>
          <w:rFonts w:ascii="Times New Roman" w:hAnsi="Times New Roman" w:cs="Times New Roman"/>
          <w:szCs w:val="32"/>
        </w:rPr>
        <w:t>加2分，二等奖加1.8分，三等奖加1.6分，优秀奖加1.4分。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③获校级体育竞赛（越野赛除外）第一名、第二名或一等奖加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.2分，获第三、四名或二等奖加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分，获第五、六名或三等奖加0.8分，获第七、八名或优秀奖分别加0.6分。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④获院级体育竞赛（越野赛除外）第一名、第二名或一等奖加0.4分，获第三、四名或二等奖加0.3分，获第五、六名或三等奖加0.2分，获第七、八名或优秀奖加0.1分。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⑤参加学校越野赛1-10名加1分、11-20名加0.8分、21-50名加0.6分，50名以后跑完全程者加0.4分；参加学院越野赛，1-10名加0.4分，11-20名加0.2分，20名以后跑完全程者加0.1分。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以上体育活动中，同一比赛项目获奖加分就高不就低，不重复加分。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4）</w:t>
      </w:r>
      <w:r>
        <w:rPr>
          <w:rFonts w:ascii="Times New Roman" w:hAnsi="Times New Roman" w:cs="Times New Roman"/>
          <w:sz w:val="32"/>
          <w:szCs w:val="32"/>
        </w:rPr>
        <w:t>加分项（上限为1分，累计加分超过1分的以1分计）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学生选修《塑身瑜珈》《太极拳》《气排球》《篮球文化解析与赛事鉴赏》《篮球规则与裁判法》等体育类选修课程，考核合格的，每门次加0.5分。</w:t>
      </w:r>
    </w:p>
    <w:p>
      <w:pPr>
        <w:pStyle w:val="3"/>
        <w:spacing w:before="0" w:after="0" w:line="580" w:lineRule="exact"/>
        <w:ind w:left="179" w:leftChars="56" w:firstLine="498" w:firstLineChars="155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2.美育（10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美育主要考察学生热爱美、向往美、追求美的态度，感知美、鉴赏美、创造美的能力，以及考察学生是否拥有正确的审美观念、健康的审美情趣（服装美、行为美、语言美、心灵美及艺术素养等方面）等。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1）</w:t>
      </w:r>
      <w:r>
        <w:rPr>
          <w:rFonts w:ascii="Times New Roman" w:hAnsi="Times New Roman" w:cs="Times New Roman"/>
          <w:sz w:val="32"/>
          <w:szCs w:val="32"/>
        </w:rPr>
        <w:t>日常审美水平（4分）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考察学生热爱美、向往美、追求美的态度，以及是否拥有正确的审美观念、健康的审美情趣（服装美、行为美、语言美、心灵美等方面）等方面情况。由所在团支部依据学生日常行为进行综合评价赋分。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2）</w:t>
      </w:r>
      <w:r>
        <w:rPr>
          <w:rFonts w:ascii="Times New Roman" w:hAnsi="Times New Roman" w:cs="Times New Roman"/>
          <w:sz w:val="32"/>
          <w:szCs w:val="32"/>
        </w:rPr>
        <w:t>校园文化活动参与情况（3分）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根据学生在各级各类校园文化活动中的出勤情况、表现情况和参加文化类社团情况进行赋分。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（1）参与校院组织的各种文</w:t>
      </w:r>
      <w:r>
        <w:rPr>
          <w:rFonts w:hint="eastAsia" w:ascii="Times New Roman" w:hAnsi="Times New Roman" w:cs="Times New Roman"/>
          <w:szCs w:val="32"/>
        </w:rPr>
        <w:t>艺</w:t>
      </w:r>
      <w:r>
        <w:rPr>
          <w:rFonts w:ascii="Times New Roman" w:hAnsi="Times New Roman" w:cs="Times New Roman"/>
          <w:szCs w:val="32"/>
        </w:rPr>
        <w:t>活动礼仪、裁判、主持、宣传板制作、评委、场地布置、执勤（仅限于国旗班）等工作者，每人次加0.1分，累计加分不超过0.5分。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（2）积极参加校级文艺活动（如舞蹈大赛、腰鼓大赛、话剧大赛、演讲比赛、十佳歌手等）每次加1.5分。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（3）积极参加院级各类</w:t>
      </w:r>
      <w:r>
        <w:rPr>
          <w:rFonts w:hint="eastAsia" w:ascii="Times New Roman" w:hAnsi="Times New Roman" w:cs="Times New Roman"/>
          <w:szCs w:val="32"/>
        </w:rPr>
        <w:t>文艺</w:t>
      </w:r>
      <w:r>
        <w:rPr>
          <w:rFonts w:ascii="Times New Roman" w:hAnsi="Times New Roman" w:cs="Times New Roman"/>
          <w:szCs w:val="32"/>
        </w:rPr>
        <w:t>活动</w:t>
      </w:r>
      <w:r>
        <w:rPr>
          <w:rFonts w:hint="eastAsia" w:ascii="Times New Roman" w:hAnsi="Times New Roman" w:cs="Times New Roman"/>
          <w:szCs w:val="32"/>
        </w:rPr>
        <w:t>每次</w:t>
      </w:r>
      <w:r>
        <w:rPr>
          <w:rFonts w:ascii="Times New Roman" w:hAnsi="Times New Roman" w:cs="Times New Roman"/>
          <w:szCs w:val="32"/>
        </w:rPr>
        <w:t>加0.5分/次</w:t>
      </w:r>
      <w:r>
        <w:rPr>
          <w:rFonts w:hint="eastAsia" w:ascii="Times New Roman" w:hAnsi="Times New Roman" w:cs="Times New Roman"/>
          <w:szCs w:val="32"/>
        </w:rPr>
        <w:t>，院元旦晚会加</w:t>
      </w:r>
      <w:r>
        <w:rPr>
          <w:rFonts w:ascii="Times New Roman" w:hAnsi="Times New Roman" w:cs="Times New Roman"/>
          <w:szCs w:val="32"/>
        </w:rPr>
        <w:t>1.0</w:t>
      </w:r>
      <w:r>
        <w:rPr>
          <w:rFonts w:hint="eastAsia" w:ascii="Times New Roman" w:hAnsi="Times New Roman" w:cs="Times New Roman"/>
          <w:szCs w:val="32"/>
        </w:rPr>
        <w:t>分</w:t>
      </w:r>
      <w:r>
        <w:rPr>
          <w:rFonts w:ascii="Times New Roman" w:hAnsi="Times New Roman" w:cs="Times New Roman"/>
          <w:szCs w:val="32"/>
        </w:rPr>
        <w:t>。每次文艺活动中，参与一个节目按一次计算，每次活动累计加分不超过2分。参加文体活动的加分人员为文艺表演参演人员，不与工作者重复加分，若出现重复情况按就高不就低原则进行加分。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（4）各项校园文化（含大型组织文化活动）</w:t>
      </w:r>
      <w:r>
        <w:rPr>
          <w:rFonts w:hint="eastAsia" w:ascii="Times New Roman" w:hAnsi="Times New Roman" w:cs="Times New Roman"/>
          <w:szCs w:val="32"/>
        </w:rPr>
        <w:t>活动组织</w:t>
      </w:r>
      <w:r>
        <w:rPr>
          <w:rFonts w:ascii="Times New Roman" w:hAnsi="Times New Roman" w:cs="Times New Roman"/>
          <w:szCs w:val="32"/>
        </w:rPr>
        <w:t>人员，校级</w:t>
      </w:r>
      <w:r>
        <w:rPr>
          <w:rFonts w:hint="eastAsia" w:ascii="Times New Roman" w:hAnsi="Times New Roman" w:cs="Times New Roman"/>
          <w:szCs w:val="32"/>
        </w:rPr>
        <w:t>和院元旦晚会</w:t>
      </w:r>
      <w:r>
        <w:rPr>
          <w:rFonts w:ascii="Times New Roman" w:hAnsi="Times New Roman" w:cs="Times New Roman"/>
          <w:szCs w:val="32"/>
        </w:rPr>
        <w:t>加0.1分/次，</w:t>
      </w:r>
      <w:r>
        <w:rPr>
          <w:rFonts w:hint="eastAsia" w:ascii="Times New Roman" w:hAnsi="Times New Roman" w:cs="Times New Roman"/>
          <w:szCs w:val="32"/>
        </w:rPr>
        <w:t>其他</w:t>
      </w:r>
      <w:r>
        <w:rPr>
          <w:rFonts w:ascii="Times New Roman" w:hAnsi="Times New Roman" w:cs="Times New Roman"/>
          <w:szCs w:val="32"/>
        </w:rPr>
        <w:t>院级加0.08分/次，上限0.5分。如果班级集体参加活动，参与人数需达到班级人数总数的75%及以上才可加分。该项所有同类型或同场次活动不得重复加分，若出现重复情况按就高不就低原则进行加分。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3）</w:t>
      </w:r>
      <w:r>
        <w:rPr>
          <w:rFonts w:ascii="Times New Roman" w:hAnsi="Times New Roman" w:cs="Times New Roman"/>
          <w:sz w:val="32"/>
          <w:szCs w:val="32"/>
        </w:rPr>
        <w:t>文艺创作参与及获奖情况（3分）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根据学生参与各级各类音乐、舞蹈、美术、文学、话剧、篆刻、书法等作品创作或设计情况，以及参与各级各类文艺汇演表演、比赛竞赛和展示展出等情况进行赋分。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（1）参加非本院举办的院级比赛以及非本校举办的校级及以上比赛，需有获奖证书证明。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（2）参加国家级文艺</w:t>
      </w:r>
      <w:r>
        <w:rPr>
          <w:rFonts w:hint="eastAsia" w:ascii="Times New Roman" w:hAnsi="Times New Roman" w:cs="Times New Roman"/>
          <w:szCs w:val="32"/>
        </w:rPr>
        <w:t>比赛</w:t>
      </w:r>
      <w:r>
        <w:rPr>
          <w:rFonts w:ascii="Times New Roman" w:hAnsi="Times New Roman" w:cs="Times New Roman"/>
          <w:szCs w:val="32"/>
        </w:rPr>
        <w:t>，获奖</w:t>
      </w:r>
      <w:r>
        <w:rPr>
          <w:rFonts w:hint="eastAsia" w:ascii="Times New Roman" w:hAnsi="Times New Roman" w:cs="Times New Roman"/>
          <w:szCs w:val="32"/>
        </w:rPr>
        <w:t>者</w:t>
      </w:r>
      <w:r>
        <w:rPr>
          <w:rFonts w:ascii="Times New Roman" w:hAnsi="Times New Roman" w:cs="Times New Roman"/>
          <w:szCs w:val="32"/>
        </w:rPr>
        <w:t>加3分。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（3）参加省部级文艺</w:t>
      </w:r>
      <w:r>
        <w:rPr>
          <w:rFonts w:hint="eastAsia" w:ascii="Times New Roman" w:hAnsi="Times New Roman" w:cs="Times New Roman"/>
          <w:szCs w:val="32"/>
        </w:rPr>
        <w:t>比赛</w:t>
      </w:r>
      <w:r>
        <w:rPr>
          <w:rFonts w:ascii="Times New Roman" w:hAnsi="Times New Roman" w:cs="Times New Roman"/>
          <w:szCs w:val="32"/>
        </w:rPr>
        <w:t>，获一等奖</w:t>
      </w:r>
      <w:r>
        <w:rPr>
          <w:rFonts w:hint="eastAsia" w:ascii="Times New Roman" w:hAnsi="Times New Roman" w:cs="Times New Roman"/>
          <w:szCs w:val="32"/>
        </w:rPr>
        <w:t>或第一名（下同）</w:t>
      </w:r>
      <w:r>
        <w:rPr>
          <w:rFonts w:ascii="Times New Roman" w:hAnsi="Times New Roman" w:cs="Times New Roman"/>
          <w:szCs w:val="32"/>
        </w:rPr>
        <w:t>加2分，二等奖加1.8分，三等奖加1.6分，优秀奖均加1.4分。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（4）获校级文艺</w:t>
      </w:r>
      <w:r>
        <w:rPr>
          <w:rFonts w:hint="eastAsia" w:ascii="Times New Roman" w:hAnsi="Times New Roman" w:cs="Times New Roman"/>
          <w:szCs w:val="32"/>
        </w:rPr>
        <w:t>比赛</w:t>
      </w:r>
      <w:r>
        <w:rPr>
          <w:rFonts w:ascii="Times New Roman" w:hAnsi="Times New Roman" w:cs="Times New Roman"/>
          <w:szCs w:val="32"/>
        </w:rPr>
        <w:t>第一名、第二名或一等奖加1.2分，获第三、四名或二等奖加1分，获第五、六名或三等奖加0.8分，获第七、八名或优秀奖分别加0.6分。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（5）获院级文艺</w:t>
      </w:r>
      <w:r>
        <w:rPr>
          <w:rFonts w:hint="eastAsia" w:ascii="Times New Roman" w:hAnsi="Times New Roman" w:cs="Times New Roman"/>
          <w:szCs w:val="32"/>
        </w:rPr>
        <w:t>比赛</w:t>
      </w:r>
      <w:r>
        <w:rPr>
          <w:rFonts w:ascii="Times New Roman" w:hAnsi="Times New Roman" w:cs="Times New Roman"/>
          <w:szCs w:val="32"/>
        </w:rPr>
        <w:t>第一名、第二名或一等奖加0.4分，获第三、四名或二等奖加0.3分，获第五、六名或三等奖加0.2分，获第七、八名或优秀奖加0.1分。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（6）参与各级各类文艺汇演表演需表演单位开具相关证明。非本院表演0.1分/次，校级0.15分/次，省级0.25分/次，国家级0.3分/次。</w:t>
      </w:r>
      <w:r>
        <w:rPr>
          <w:rFonts w:hint="eastAsia" w:ascii="Times New Roman" w:hAnsi="Times New Roman" w:cs="Times New Roman"/>
          <w:szCs w:val="32"/>
        </w:rPr>
        <w:t>满分</w:t>
      </w:r>
      <w:r>
        <w:rPr>
          <w:rFonts w:ascii="Times New Roman" w:hAnsi="Times New Roman" w:cs="Times New Roman"/>
          <w:szCs w:val="32"/>
        </w:rPr>
        <w:t>0.3分。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4）</w:t>
      </w:r>
      <w:r>
        <w:rPr>
          <w:rFonts w:ascii="Times New Roman" w:hAnsi="Times New Roman" w:cs="Times New Roman"/>
          <w:sz w:val="32"/>
          <w:szCs w:val="32"/>
        </w:rPr>
        <w:t>加分项（上限为1分，累计加分超过1分的以1分计）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学生选修《艺术导论》《音乐鉴赏》《美术鉴赏》《影视鉴赏》《戏剧鉴赏》《舞蹈鉴赏》《书法鉴赏》《戏曲鉴赏》《心理健康教育》等美育类选修课程，考核合格的，每门次加0.5分。</w:t>
      </w:r>
    </w:p>
    <w:p>
      <w:pPr>
        <w:pStyle w:val="3"/>
        <w:spacing w:before="0" w:after="0" w:line="580" w:lineRule="exact"/>
        <w:ind w:left="179" w:leftChars="56" w:firstLine="498" w:firstLineChars="155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3.劳育（10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劳育主要考察学生劳动观念情况、参加生产劳动情况、参与文明校园建设情况、从事志愿服务和公益服务情况和加分项五部分内容。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1）</w:t>
      </w:r>
      <w:r>
        <w:rPr>
          <w:rFonts w:ascii="Times New Roman" w:hAnsi="Times New Roman" w:cs="Times New Roman"/>
          <w:sz w:val="32"/>
          <w:szCs w:val="32"/>
        </w:rPr>
        <w:t>劳动观念（2分）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由各团支部根据学生在日常学习生活中体现的劳动精神，以及崇尚劳动、尊重劳动、热爱劳动的表现情况等进行赋分。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2）</w:t>
      </w:r>
      <w:r>
        <w:rPr>
          <w:rFonts w:ascii="Times New Roman" w:hAnsi="Times New Roman" w:cs="Times New Roman"/>
          <w:sz w:val="32"/>
          <w:szCs w:val="32"/>
        </w:rPr>
        <w:t>参加劳动教育情况（2分）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根据学生参加“三夏”生产劳动、教学生产实习实训等劳动表现情况</w:t>
      </w:r>
      <w:r>
        <w:rPr>
          <w:rFonts w:hint="eastAsia" w:ascii="Times New Roman" w:hAnsi="Times New Roman" w:cs="Times New Roman"/>
          <w:szCs w:val="32"/>
        </w:rPr>
        <w:t>和学院劳动实践安排</w:t>
      </w:r>
      <w:r>
        <w:rPr>
          <w:rFonts w:ascii="Times New Roman" w:hAnsi="Times New Roman" w:cs="Times New Roman"/>
          <w:szCs w:val="32"/>
        </w:rPr>
        <w:t>进行赋分。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3）</w:t>
      </w:r>
      <w:r>
        <w:rPr>
          <w:rFonts w:ascii="Times New Roman" w:hAnsi="Times New Roman" w:cs="Times New Roman"/>
          <w:sz w:val="32"/>
          <w:szCs w:val="32"/>
        </w:rPr>
        <w:t>从事志愿服务和公益活动情况（4分）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根据学生参加田园使者、村主任助理、农高会志愿服务、赛事服务等各类志愿活动情况进行赋分。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（1）能积极参加义务助教、献爱心、志愿者等社会公益活动。评分标准如下：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①参与支教活动每次记0.1分，上限1分。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②参加农高会志愿者记1分，获优秀志愿者称号或先进个人另</w:t>
      </w:r>
      <w:r>
        <w:rPr>
          <w:rFonts w:hint="eastAsia" w:ascii="Times New Roman" w:hAnsi="Times New Roman" w:cs="Times New Roman"/>
          <w:szCs w:val="32"/>
        </w:rPr>
        <w:t>加</w:t>
      </w:r>
      <w:r>
        <w:rPr>
          <w:rFonts w:ascii="Times New Roman" w:hAnsi="Times New Roman" w:cs="Times New Roman"/>
          <w:szCs w:val="32"/>
        </w:rPr>
        <w:t>0.5分。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③杨凌国际马拉松志愿者记0.8分，获优秀志愿者称号的另</w:t>
      </w:r>
      <w:r>
        <w:rPr>
          <w:rFonts w:hint="eastAsia" w:ascii="Times New Roman" w:hAnsi="Times New Roman" w:cs="Times New Roman"/>
          <w:szCs w:val="32"/>
        </w:rPr>
        <w:t>加</w:t>
      </w:r>
      <w:r>
        <w:rPr>
          <w:rFonts w:ascii="Times New Roman" w:hAnsi="Times New Roman" w:cs="Times New Roman"/>
          <w:szCs w:val="32"/>
        </w:rPr>
        <w:t>0.2分。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④校园招聘会志愿者加0.</w:t>
      </w:r>
      <w:r>
        <w:rPr>
          <w:rFonts w:hint="eastAsia" w:ascii="Times New Roman" w:hAnsi="Times New Roman" w:cs="Times New Roman"/>
          <w:szCs w:val="32"/>
        </w:rPr>
        <w:t>2</w:t>
      </w:r>
      <w:r>
        <w:rPr>
          <w:rFonts w:ascii="Times New Roman" w:hAnsi="Times New Roman" w:cs="Times New Roman"/>
          <w:szCs w:val="32"/>
        </w:rPr>
        <w:t>分</w:t>
      </w:r>
      <w:r>
        <w:rPr>
          <w:rFonts w:hint="eastAsia" w:ascii="Times New Roman" w:hAnsi="Times New Roman" w:cs="Times New Roman"/>
          <w:szCs w:val="32"/>
        </w:rPr>
        <w:t>。（上限0</w:t>
      </w:r>
      <w:r>
        <w:rPr>
          <w:rFonts w:ascii="Times New Roman" w:hAnsi="Times New Roman" w:cs="Times New Roman"/>
          <w:szCs w:val="32"/>
        </w:rPr>
        <w:t>.5</w:t>
      </w:r>
      <w:r>
        <w:rPr>
          <w:rFonts w:hint="eastAsia" w:ascii="Times New Roman" w:hAnsi="Times New Roman" w:cs="Times New Roman"/>
          <w:szCs w:val="32"/>
        </w:rPr>
        <w:t>分）</w:t>
      </w:r>
      <w:r>
        <w:rPr>
          <w:rFonts w:ascii="Times New Roman" w:hAnsi="Times New Roman" w:cs="Times New Roman"/>
          <w:szCs w:val="32"/>
        </w:rPr>
        <w:t xml:space="preserve"> 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参与未列举的其它公益活动由</w:t>
      </w:r>
      <w:r>
        <w:rPr>
          <w:rFonts w:hint="eastAsia" w:ascii="Times New Roman" w:hAnsi="Times New Roman" w:cs="Times New Roman"/>
          <w:szCs w:val="32"/>
        </w:rPr>
        <w:t>素质</w:t>
      </w:r>
      <w:r>
        <w:rPr>
          <w:rFonts w:ascii="Times New Roman" w:hAnsi="Times New Roman" w:cs="Times New Roman"/>
          <w:szCs w:val="32"/>
        </w:rPr>
        <w:t>测评工作组酌情记分（须本人提供证明材料）。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（2）能积极参加学校或学院组织开展的社会实践活动。评分标准如下：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①每参加一次院级社会实践活动加0.2分，参加一次班级社会实践活动加0.1分，班级社会实践组织一次组织者加0.05分，本项上限1分。</w:t>
      </w:r>
    </w:p>
    <w:p>
      <w:pPr>
        <w:spacing w:line="580" w:lineRule="exact"/>
        <w:ind w:firstLine="64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②参加田园使者活动并拿到聘书者加0.6分，队长另加0.4分。优秀队伍所有队员另加0.2分，良好队伍所有队员另加0.1分。</w:t>
      </w:r>
    </w:p>
    <w:p>
      <w:pPr>
        <w:spacing w:line="580" w:lineRule="exact"/>
        <w:ind w:firstLine="64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③担任大学生村主任助理并合格者加0.8分，荣获十佳称号者另加0.5分，获优秀称号者另加0.2分。参加学院村助志愿者活动每人每次0.1分，上限0.5分。</w:t>
      </w:r>
    </w:p>
    <w:p>
      <w:pPr>
        <w:pStyle w:val="4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4）</w:t>
      </w:r>
      <w:r>
        <w:rPr>
          <w:rFonts w:ascii="Times New Roman" w:hAnsi="Times New Roman" w:cs="Times New Roman"/>
          <w:sz w:val="32"/>
          <w:szCs w:val="32"/>
        </w:rPr>
        <w:t>参与文明校园建设情况（2分）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根据学生在文明教室、文明宿舍、文明食堂、文明实验室、文明社区等创建中的表现情况，以及参与校园公共环境卫生清扫和绿化美化等表现情况进行赋分。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遵守宿舍管理规定，按时归寝就寝，不影响他人正常学习和休息；不在宿舍做饭，不在宿舍内使用大功率用电器，不损毁和私自拆装宿舍设施，记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分。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FF0000"/>
          <w:szCs w:val="32"/>
        </w:rPr>
      </w:pPr>
      <w:r>
        <w:rPr>
          <w:rFonts w:ascii="Times New Roman" w:hAnsi="Times New Roman" w:cs="Times New Roman"/>
          <w:color w:val="000000"/>
          <w:szCs w:val="32"/>
        </w:rPr>
        <w:t>每周组织检查员对文明</w:t>
      </w:r>
      <w:r>
        <w:rPr>
          <w:rFonts w:hint="eastAsia" w:ascii="Times New Roman" w:hAnsi="Times New Roman" w:cs="Times New Roman"/>
          <w:color w:val="000000"/>
          <w:szCs w:val="32"/>
        </w:rPr>
        <w:t>校园</w:t>
      </w:r>
      <w:r>
        <w:rPr>
          <w:rFonts w:hint="eastAsia" w:ascii="Times New Roman" w:hAnsi="Times New Roman" w:cs="Times New Roman"/>
          <w:color w:val="000000"/>
          <w:szCs w:val="32"/>
        </w:rPr>
        <w:t>建设情况进行打分评比，</w:t>
      </w:r>
      <w:r>
        <w:rPr>
          <w:rFonts w:ascii="Times New Roman" w:hAnsi="Times New Roman" w:cs="Times New Roman"/>
          <w:color w:val="000000"/>
          <w:szCs w:val="32"/>
        </w:rPr>
        <w:t>检查员每学期参加检查满</w:t>
      </w:r>
      <w:r>
        <w:rPr>
          <w:rFonts w:ascii="Times New Roman" w:hAnsi="Times New Roman" w:cs="Times New Roman"/>
          <w:color w:val="000000"/>
          <w:szCs w:val="32"/>
        </w:rPr>
        <w:t>8</w:t>
      </w:r>
      <w:r>
        <w:rPr>
          <w:rFonts w:ascii="Times New Roman" w:hAnsi="Times New Roman" w:cs="Times New Roman"/>
          <w:color w:val="000000"/>
          <w:szCs w:val="32"/>
        </w:rPr>
        <w:t>次记</w:t>
      </w:r>
      <w:r>
        <w:rPr>
          <w:rFonts w:ascii="Times New Roman" w:hAnsi="Times New Roman" w:cs="Times New Roman"/>
          <w:color w:val="000000"/>
          <w:szCs w:val="32"/>
        </w:rPr>
        <w:t>0.</w:t>
      </w:r>
      <w:r>
        <w:rPr>
          <w:rFonts w:ascii="Times New Roman" w:hAnsi="Times New Roman" w:cs="Times New Roman"/>
          <w:color w:val="000000"/>
          <w:szCs w:val="32"/>
        </w:rPr>
        <w:t>5</w:t>
      </w:r>
      <w:r>
        <w:rPr>
          <w:rFonts w:ascii="Times New Roman" w:hAnsi="Times New Roman" w:cs="Times New Roman"/>
          <w:color w:val="000000"/>
          <w:szCs w:val="32"/>
        </w:rPr>
        <w:t>分，累计加分不超过</w:t>
      </w:r>
      <w:r>
        <w:rPr>
          <w:rFonts w:ascii="Times New Roman" w:hAnsi="Times New Roman" w:cs="Times New Roman"/>
          <w:color w:val="000000"/>
          <w:szCs w:val="32"/>
        </w:rPr>
        <w:t>1</w:t>
      </w:r>
      <w:r>
        <w:rPr>
          <w:rFonts w:ascii="Times New Roman" w:hAnsi="Times New Roman" w:cs="Times New Roman"/>
          <w:color w:val="000000"/>
          <w:szCs w:val="32"/>
        </w:rPr>
        <w:t>分</w:t>
      </w:r>
      <w:r>
        <w:rPr>
          <w:rFonts w:ascii="Times New Roman" w:hAnsi="Times New Roman" w:cs="Times New Roman"/>
          <w:szCs w:val="32"/>
        </w:rPr>
        <w:t>。</w:t>
      </w:r>
    </w:p>
    <w:p>
      <w:pPr>
        <w:pStyle w:val="4"/>
        <w:keepNext w:val="0"/>
        <w:keepLines w:val="0"/>
        <w:tabs>
          <w:tab w:val="left" w:pos="426"/>
        </w:tabs>
        <w:spacing w:before="0" w:beforeAutospacing="0" w:line="580" w:lineRule="exact"/>
        <w:ind w:left="-153" w:firstLine="964" w:firstLineChars="3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</w:rPr>
        <w:t>5）</w:t>
      </w:r>
      <w:r>
        <w:rPr>
          <w:rFonts w:ascii="Times New Roman" w:hAnsi="Times New Roman" w:cs="Times New Roman"/>
          <w:sz w:val="32"/>
          <w:szCs w:val="32"/>
        </w:rPr>
        <w:t>加分项（上限为1分，累计加分超过1分的以1分计）</w:t>
      </w:r>
    </w:p>
    <w:p>
      <w:pPr>
        <w:pStyle w:val="7"/>
        <w:widowControl w:val="0"/>
        <w:spacing w:line="580" w:lineRule="exact"/>
        <w:ind w:firstLine="614"/>
        <w:jc w:val="both"/>
        <w:rPr>
          <w:rFonts w:ascii="Times New Roman" w:hAnsi="Times New Roman" w:eastAsia="仿宋" w:cs="Times New Roman"/>
          <w:sz w:val="32"/>
        </w:rPr>
      </w:pPr>
      <w:r>
        <w:rPr>
          <w:rFonts w:ascii="Times New Roman" w:hAnsi="Times New Roman" w:eastAsia="仿宋" w:cs="Times New Roman"/>
          <w:sz w:val="32"/>
        </w:rPr>
        <w:t>学生选修劳动教育类选修课程，考核合格的，每门次加0.5分。</w:t>
      </w:r>
    </w:p>
    <w:p>
      <w:pPr>
        <w:pStyle w:val="2"/>
        <w:spacing w:before="0" w:beforeAutospacing="0" w:after="0" w:afterAutospacing="0" w:line="580" w:lineRule="exact"/>
        <w:ind w:firstLine="643"/>
        <w:rPr>
          <w:rFonts w:ascii="Times New Roman" w:hAnsi="Times New Roman" w:eastAsia="楷体" w:cs="Times New Roman"/>
          <w:sz w:val="32"/>
        </w:rPr>
      </w:pPr>
      <w:r>
        <w:rPr>
          <w:rFonts w:ascii="Times New Roman" w:hAnsi="Times New Roman" w:eastAsia="楷体" w:cs="Times New Roman"/>
          <w:sz w:val="32"/>
        </w:rPr>
        <w:t>（三）能力拓展（20 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根据学生参与社会实践、科研实践和创新创业实践表现情况，学科竞赛、科技竞赛、创新创业竞赛和其他类似能力发展表现情况，以及学术成果、科技发明和其他类似能力发展表现情况等三个方面进行赋分，满分不超过20分。</w:t>
      </w:r>
    </w:p>
    <w:p>
      <w:pPr>
        <w:pStyle w:val="3"/>
        <w:spacing w:before="0" w:after="0" w:line="580" w:lineRule="exact"/>
        <w:ind w:left="179" w:leftChars="56" w:firstLine="498" w:firstLineChars="155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1.社会实践、科研实践和创新创业实践表现情况（6分）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（1）参加寒暑假社会实践、暑期“三下乡”、大学生就业见习实习、扬帆计划等实践活动。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①积极参加就业实习（政府见习、企业实习等），签署有实习协议，到单位或公司实地实习满20天者加1分。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②参加暑期“三下乡”或其他校级暑假专题社会实践活动加0.8分，队长另加0.2分。被评为</w:t>
      </w:r>
      <w:r>
        <w:rPr>
          <w:rFonts w:hint="eastAsia" w:ascii="Times New Roman" w:hAnsi="Times New Roman" w:cs="Times New Roman"/>
          <w:szCs w:val="32"/>
        </w:rPr>
        <w:t>校级</w:t>
      </w:r>
      <w:r>
        <w:rPr>
          <w:rFonts w:ascii="Times New Roman" w:hAnsi="Times New Roman" w:cs="Times New Roman"/>
          <w:szCs w:val="32"/>
        </w:rPr>
        <w:t>优秀队伍每人另加0.5分。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③参加校招办“回访母校”活动每人加0.5分。队长另加0.2分。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④提交寒假社会实践论文加0.5分，被评为校优秀报告一等奖的每篇分别加0.5分；二等奖分别加0.3分；三等奖分别加0.2分。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（2）主持或参与各级各类科研项目</w:t>
      </w:r>
      <w:r>
        <w:rPr>
          <w:rFonts w:hint="eastAsia" w:ascii="Times New Roman" w:hAnsi="Times New Roman" w:cs="Times New Roman"/>
          <w:szCs w:val="32"/>
        </w:rPr>
        <w:t>或活动、</w:t>
      </w:r>
      <w:r>
        <w:rPr>
          <w:rFonts w:ascii="Times New Roman" w:hAnsi="Times New Roman" w:cs="Times New Roman"/>
          <w:szCs w:val="32"/>
        </w:rPr>
        <w:t>各级各类创新创业项目或活动。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参与校、院组织的各种创新创业活动礼仪、裁判、主持、宣传板制作、评委、执勤（仅限于国旗班）等工作者，每人次加0.1分，累计加分不超过0.5分。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获批大学生创新创业训练项目并在本学年内成功结题，国家级加2分，省级加1.5分，校级加1分（项目主持人另加0.5分）。以上加分以项目结题验收被评为优秀的为准，被评为良好和合格的分别按90%和80%折算加分。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参加创业俱乐部等平台举办的创新创业活动，每次加0.2分</w:t>
      </w:r>
      <w:r>
        <w:rPr>
          <w:rFonts w:hint="eastAsia" w:ascii="Times New Roman" w:hAnsi="Times New Roman" w:cs="Times New Roman"/>
          <w:szCs w:val="32"/>
        </w:rPr>
        <w:t>，满分</w:t>
      </w:r>
      <w:r>
        <w:rPr>
          <w:rFonts w:ascii="Times New Roman" w:hAnsi="Times New Roman" w:cs="Times New Roman"/>
          <w:szCs w:val="32"/>
        </w:rPr>
        <w:t>1</w:t>
      </w:r>
      <w:r>
        <w:rPr>
          <w:rFonts w:hint="eastAsia" w:ascii="Times New Roman" w:hAnsi="Times New Roman" w:cs="Times New Roman"/>
          <w:szCs w:val="32"/>
        </w:rPr>
        <w:t>分</w:t>
      </w:r>
      <w:r>
        <w:rPr>
          <w:rFonts w:ascii="Times New Roman" w:hAnsi="Times New Roman" w:cs="Times New Roman"/>
          <w:szCs w:val="32"/>
        </w:rPr>
        <w:t>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</w:t>
      </w:r>
      <w:r>
        <w:rPr>
          <w:rFonts w:hint="eastAsia" w:ascii="Times New Roman" w:hAnsi="Times New Roman" w:cs="Times New Roman"/>
          <w:szCs w:val="32"/>
        </w:rPr>
        <w:t>3</w:t>
      </w:r>
      <w:r>
        <w:rPr>
          <w:rFonts w:ascii="Times New Roman" w:hAnsi="Times New Roman" w:cs="Times New Roman"/>
          <w:szCs w:val="32"/>
        </w:rPr>
        <w:t>）参加经学院认定的其他社会实践、科研实践和创新创业实践活动。</w:t>
      </w:r>
    </w:p>
    <w:p>
      <w:pPr>
        <w:pStyle w:val="3"/>
        <w:spacing w:before="0" w:after="0" w:line="580" w:lineRule="exact"/>
        <w:ind w:left="179" w:leftChars="56" w:firstLine="498" w:firstLineChars="155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2.学科竞赛、科技竞赛、创新创业竞赛和其他类似能力发展表现情况（7分）</w:t>
      </w:r>
    </w:p>
    <w:p>
      <w:pPr>
        <w:pStyle w:val="12"/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>（1）</w:t>
      </w:r>
      <w:r>
        <w:rPr>
          <w:rFonts w:ascii="Times New Roman" w:hAnsi="Times New Roman" w:cs="Times New Roman"/>
          <w:szCs w:val="32"/>
        </w:rPr>
        <w:t>参加、组织各级各类学科竞赛及获奖情况。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参与校、院组织的各种学科竞赛礼仪、裁判、主持、宣传板制作、评委、执勤（仅限于国旗班）等工作者，每人次加0.1分，累计加分不超过0.5分。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参加学科竞赛、知识竞赛，获国家级一等奖、二等奖、三等奖及优秀奖者分别加5分、</w:t>
      </w:r>
      <w:r>
        <w:rPr>
          <w:rFonts w:hint="eastAsia" w:ascii="Times New Roman" w:hAnsi="Times New Roman" w:cs="Times New Roman"/>
          <w:szCs w:val="32"/>
        </w:rPr>
        <w:t>4</w:t>
      </w:r>
      <w:r>
        <w:rPr>
          <w:rFonts w:ascii="Times New Roman" w:hAnsi="Times New Roman" w:cs="Times New Roman"/>
          <w:szCs w:val="32"/>
        </w:rPr>
        <w:t>分、3分、2分；获省级一等奖、二等奖、三等奖及优秀奖者分别加4分、3.2分、2.4分、1.6分；获校级一等奖、二等奖、三等奖及优胜奖者分别加2分、1.5分、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分、0.8分；院级一等奖、二等奖、三等奖及优胜奖者分别加1分、0.8分、0.6分、0.4分。</w:t>
      </w:r>
      <w:r>
        <w:rPr>
          <w:rFonts w:hint="eastAsia" w:ascii="Times New Roman" w:hAnsi="Times New Roman" w:cs="Times New Roman"/>
          <w:szCs w:val="32"/>
        </w:rPr>
        <w:t>参加学科竞赛，校级及以上</w:t>
      </w:r>
      <w:r>
        <w:rPr>
          <w:rFonts w:ascii="Times New Roman" w:hAnsi="Times New Roman" w:cs="Times New Roman"/>
          <w:szCs w:val="32"/>
        </w:rPr>
        <w:t>每次加0.3分</w:t>
      </w:r>
      <w:r>
        <w:rPr>
          <w:rFonts w:hint="eastAsia" w:ascii="Times New Roman" w:hAnsi="Times New Roman" w:cs="Times New Roman"/>
          <w:szCs w:val="32"/>
        </w:rPr>
        <w:t>，院级每次加0.</w:t>
      </w:r>
      <w:r>
        <w:rPr>
          <w:rFonts w:ascii="Times New Roman" w:hAnsi="Times New Roman" w:cs="Times New Roman"/>
          <w:szCs w:val="32"/>
        </w:rPr>
        <w:t>2</w:t>
      </w:r>
      <w:r>
        <w:rPr>
          <w:rFonts w:hint="eastAsia" w:ascii="Times New Roman" w:hAnsi="Times New Roman" w:cs="Times New Roman"/>
          <w:szCs w:val="32"/>
        </w:rPr>
        <w:t>分；</w:t>
      </w:r>
      <w:r>
        <w:rPr>
          <w:rFonts w:ascii="Times New Roman" w:hAnsi="Times New Roman" w:cs="Times New Roman"/>
          <w:szCs w:val="32"/>
        </w:rPr>
        <w:t>同一竞赛获奖加分就高不就低，不重复加分。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（2）参加各级各类科技竞赛、创新创业竞赛及获奖情况。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参加科技竞赛、创新创业竞赛，获国家级一等奖、二等奖、三等奖及优秀奖者分别加5分、5分、</w:t>
      </w:r>
      <w:r>
        <w:rPr>
          <w:rFonts w:hint="eastAsia" w:ascii="Times New Roman" w:hAnsi="Times New Roman" w:cs="Times New Roman"/>
          <w:szCs w:val="32"/>
        </w:rPr>
        <w:t>3</w:t>
      </w:r>
      <w:r>
        <w:rPr>
          <w:rFonts w:ascii="Times New Roman" w:hAnsi="Times New Roman" w:cs="Times New Roman"/>
          <w:szCs w:val="32"/>
        </w:rPr>
        <w:t>分、2分（项目主持人另加1分）；获省级一等奖、二等奖、三等奖及优秀奖者分别加</w:t>
      </w:r>
      <w:r>
        <w:rPr>
          <w:rFonts w:hint="eastAsia" w:ascii="Times New Roman" w:hAnsi="Times New Roman" w:cs="Times New Roman"/>
          <w:szCs w:val="32"/>
        </w:rPr>
        <w:t>4</w:t>
      </w:r>
      <w:r>
        <w:rPr>
          <w:rFonts w:ascii="Times New Roman" w:hAnsi="Times New Roman" w:cs="Times New Roman"/>
          <w:szCs w:val="32"/>
        </w:rPr>
        <w:t>分、</w:t>
      </w:r>
      <w:r>
        <w:rPr>
          <w:rFonts w:hint="eastAsia" w:ascii="Times New Roman" w:hAnsi="Times New Roman" w:cs="Times New Roman"/>
          <w:szCs w:val="32"/>
        </w:rPr>
        <w:t>3</w:t>
      </w:r>
      <w:r>
        <w:rPr>
          <w:rFonts w:ascii="Times New Roman" w:hAnsi="Times New Roman" w:cs="Times New Roman"/>
          <w:szCs w:val="32"/>
        </w:rPr>
        <w:t>.2分、</w:t>
      </w:r>
      <w:r>
        <w:rPr>
          <w:rFonts w:hint="eastAsia" w:ascii="Times New Roman" w:hAnsi="Times New Roman" w:cs="Times New Roman"/>
          <w:szCs w:val="32"/>
        </w:rPr>
        <w:t>2</w:t>
      </w:r>
      <w:r>
        <w:rPr>
          <w:rFonts w:ascii="Times New Roman" w:hAnsi="Times New Roman" w:cs="Times New Roman"/>
          <w:szCs w:val="32"/>
        </w:rPr>
        <w:t>.4分、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.6分（项目主持人另加0.8分）；获校级一等奖、二等奖、三等奖及优胜奖者分别加</w:t>
      </w:r>
      <w:r>
        <w:rPr>
          <w:rFonts w:hint="eastAsia" w:ascii="Times New Roman" w:hAnsi="Times New Roman" w:cs="Times New Roman"/>
          <w:szCs w:val="32"/>
        </w:rPr>
        <w:t>2</w:t>
      </w:r>
      <w:r>
        <w:rPr>
          <w:rFonts w:ascii="Times New Roman" w:hAnsi="Times New Roman" w:cs="Times New Roman"/>
          <w:szCs w:val="32"/>
        </w:rPr>
        <w:t>分、1.5分、</w:t>
      </w:r>
      <w:r>
        <w:rPr>
          <w:rFonts w:hint="eastAsia" w:ascii="Times New Roman" w:hAnsi="Times New Roman" w:cs="Times New Roman"/>
          <w:szCs w:val="32"/>
        </w:rPr>
        <w:t>1</w:t>
      </w:r>
      <w:r>
        <w:rPr>
          <w:rFonts w:ascii="Times New Roman" w:hAnsi="Times New Roman" w:cs="Times New Roman"/>
          <w:szCs w:val="32"/>
        </w:rPr>
        <w:t>分、0.8分（项目主持人另加0.5分）；院级一等奖、二等奖、三等奖及优胜奖者分别加1分、0.8分、0.6分、0.4分（项目主持人另加0.2分）。</w:t>
      </w:r>
      <w:r>
        <w:rPr>
          <w:rFonts w:hint="eastAsia" w:ascii="Times New Roman" w:hAnsi="Times New Roman" w:cs="Times New Roman"/>
          <w:szCs w:val="32"/>
        </w:rPr>
        <w:t>参加科技竞赛、创新创业竞赛，校级及以上</w:t>
      </w:r>
      <w:r>
        <w:rPr>
          <w:rFonts w:ascii="Times New Roman" w:hAnsi="Times New Roman" w:cs="Times New Roman"/>
          <w:szCs w:val="32"/>
        </w:rPr>
        <w:t>每次加0.3分</w:t>
      </w:r>
      <w:r>
        <w:rPr>
          <w:rFonts w:hint="eastAsia" w:ascii="Times New Roman" w:hAnsi="Times New Roman" w:cs="Times New Roman"/>
          <w:szCs w:val="32"/>
        </w:rPr>
        <w:t>，院级每次加0.</w:t>
      </w:r>
      <w:r>
        <w:rPr>
          <w:rFonts w:ascii="Times New Roman" w:hAnsi="Times New Roman" w:cs="Times New Roman"/>
          <w:szCs w:val="32"/>
        </w:rPr>
        <w:t>2</w:t>
      </w:r>
      <w:r>
        <w:rPr>
          <w:rFonts w:hint="eastAsia" w:ascii="Times New Roman" w:hAnsi="Times New Roman" w:cs="Times New Roman"/>
          <w:szCs w:val="32"/>
        </w:rPr>
        <w:t>分；</w:t>
      </w:r>
      <w:r>
        <w:rPr>
          <w:rFonts w:ascii="Times New Roman" w:hAnsi="Times New Roman" w:cs="Times New Roman"/>
          <w:szCs w:val="32"/>
        </w:rPr>
        <w:t>同一竞赛获奖加分就高不就低，不重复加分；竞赛目录见附件2。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（3）通过国家大学英语四、六级考试，参加雅思考试获6.5分及以上成绩，参加托福考试获95分及以上成绩。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通过大学英语四级考试加1分，优秀另加1分；通过大学英语六级考试加2分，优秀另加1分(四、六级考试425分及以上为通过，四级560分及以上为优秀，六级523分及以上为优秀)。雅思6.5分、托福95分、GRE1200分以上加3分，须本人提供成绩单。取得本项中所列的成绩或证书的，遵循“就高原则”可在不同学年多次给予加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（4）考取国家承认的各类能力等级或职业资格证书。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通过非计算机专业国家计算机等级考试二级加0.5分，三级加1分，四级加1.5分。以证书为准，其中优秀者按100%折算，良好者按90%折算，合格者按80%折算。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获得教师资格证、心理咨询师、国家公共营养师、会计从业资格证等职业资格证书加0.5分。取得本项中所列的成绩或证书的，遵循“就高原则”可在不同学年多次给予加分，对于细则中未提及的职业资格证书，需要提供证书有关组织的相关信息材料。</w:t>
      </w:r>
    </w:p>
    <w:p>
      <w:pPr>
        <w:spacing w:line="580" w:lineRule="exact"/>
        <w:ind w:firstLine="0" w:firstLineChars="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（5）经学院（系）认定的其他类似能力拓展情况。</w:t>
      </w:r>
    </w:p>
    <w:p>
      <w:pPr>
        <w:pStyle w:val="3"/>
        <w:spacing w:before="0" w:after="0" w:line="580" w:lineRule="exact"/>
        <w:ind w:left="179" w:leftChars="56" w:firstLine="498" w:firstLineChars="155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3.学术成果、科技发明和其他类似能力发展情况（7分）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（1）独立或共同公开发表论文、专著。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发表收录论文（指被SCI、EI、SSCI等全文收录的论文，且须有检索单位出据的收录证明）加5分；在一级学报刊物发表论文加</w:t>
      </w:r>
      <w:r>
        <w:rPr>
          <w:rFonts w:hint="eastAsia" w:ascii="Times New Roman" w:hAnsi="Times New Roman" w:cs="Times New Roman"/>
          <w:szCs w:val="32"/>
        </w:rPr>
        <w:t>4</w:t>
      </w:r>
      <w:r>
        <w:rPr>
          <w:rFonts w:ascii="Times New Roman" w:hAnsi="Times New Roman" w:cs="Times New Roman"/>
          <w:szCs w:val="32"/>
        </w:rPr>
        <w:t>分；在核心刊物发表论文加3分；在普通刊物发表论文加3分。以上加分以第一作者为准，第二作者按80%计算加分，第三作者以后按50%计算加分。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（2）独立或共同获得发明专利、实用新型专利、外观设计专利或软件著作权等。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由学生开发（设计）取得的科技成果获国家发明专利、实用新型专利、外观设计专利、软件著作权，分别加2.5分、2分、1.5分、1分。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（3）在各级各类学术会议上作报告或提交会议论文。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在国家级、省级、校级、院级学术会议上作报告，分别加3分、2分、1分、0.5分，提交会议论文另加0.5分。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（4）参加各级各类主题征文活动。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>参与</w:t>
      </w:r>
      <w:r>
        <w:rPr>
          <w:rFonts w:ascii="Times New Roman" w:hAnsi="Times New Roman" w:cs="Times New Roman"/>
          <w:szCs w:val="32"/>
        </w:rPr>
        <w:t>国家级、省级、校级、院级</w:t>
      </w:r>
      <w:r>
        <w:rPr>
          <w:rFonts w:hint="eastAsia" w:ascii="Times New Roman" w:hAnsi="Times New Roman" w:cs="Times New Roman"/>
          <w:szCs w:val="32"/>
        </w:rPr>
        <w:t>主题征文活动并获奖</w:t>
      </w:r>
      <w:r>
        <w:rPr>
          <w:rFonts w:ascii="Times New Roman" w:hAnsi="Times New Roman" w:cs="Times New Roman"/>
          <w:szCs w:val="32"/>
        </w:rPr>
        <w:t>，分别加3分、2分、1分、0.5分</w:t>
      </w:r>
      <w:r>
        <w:rPr>
          <w:rFonts w:hint="eastAsia" w:ascii="Times New Roman" w:hAnsi="Times New Roman" w:cs="Times New Roman"/>
          <w:szCs w:val="32"/>
        </w:rPr>
        <w:t>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（5）在各类微信公众号、微博公众号、报刊等发表理论时评文章，以及在各级官方媒体、主流网站上发表新闻作品。</w:t>
      </w:r>
      <w:r>
        <w:rPr>
          <w:rFonts w:hint="eastAsia" w:ascii="Times New Roman" w:hAnsi="Times New Roman" w:cs="Times New Roman"/>
          <w:szCs w:val="32"/>
        </w:rPr>
        <w:t>（上限3分）</w:t>
      </w:r>
    </w:p>
    <w:p>
      <w:pPr>
        <w:spacing w:line="580" w:lineRule="exact"/>
        <w:ind w:firstLine="640"/>
        <w:rPr>
          <w:rFonts w:ascii="Times New Roman" w:hAnsi="Times New Roman" w:cs="Times New Roman"/>
          <w:color w:val="000000"/>
          <w:szCs w:val="32"/>
        </w:rPr>
      </w:pPr>
      <w:r>
        <w:rPr>
          <w:rFonts w:ascii="Times New Roman" w:hAnsi="Times New Roman" w:cs="Times New Roman"/>
          <w:szCs w:val="32"/>
        </w:rPr>
        <w:t>①</w:t>
      </w:r>
      <w:r>
        <w:rPr>
          <w:rFonts w:ascii="Times New Roman" w:hAnsi="Times New Roman" w:cs="Times New Roman"/>
          <w:color w:val="000000"/>
          <w:szCs w:val="32"/>
        </w:rPr>
        <w:t>活动稿件（下同）</w:t>
      </w:r>
      <w:r>
        <w:rPr>
          <w:rFonts w:hint="eastAsia" w:ascii="Times New Roman" w:hAnsi="Times New Roman" w:cs="Times New Roman"/>
          <w:color w:val="000000"/>
          <w:szCs w:val="32"/>
        </w:rPr>
        <w:t>在</w:t>
      </w:r>
      <w:r>
        <w:rPr>
          <w:rFonts w:ascii="Times New Roman" w:hAnsi="Times New Roman" w:cs="Times New Roman"/>
          <w:color w:val="000000"/>
          <w:szCs w:val="32"/>
        </w:rPr>
        <w:t>国家级媒体</w:t>
      </w:r>
      <w:r>
        <w:rPr>
          <w:rFonts w:hint="eastAsia" w:ascii="Times New Roman" w:hAnsi="Times New Roman" w:cs="Times New Roman"/>
          <w:color w:val="000000"/>
          <w:szCs w:val="32"/>
        </w:rPr>
        <w:t>刊登</w:t>
      </w:r>
      <w:r>
        <w:rPr>
          <w:rFonts w:ascii="Times New Roman" w:hAnsi="Times New Roman" w:cs="Times New Roman"/>
          <w:color w:val="000000"/>
          <w:szCs w:val="32"/>
        </w:rPr>
        <w:t>每</w:t>
      </w:r>
      <w:r>
        <w:rPr>
          <w:rFonts w:hint="eastAsia" w:ascii="Times New Roman" w:hAnsi="Times New Roman" w:cs="Times New Roman"/>
          <w:color w:val="000000"/>
          <w:szCs w:val="32"/>
        </w:rPr>
        <w:t>篇</w:t>
      </w:r>
      <w:r>
        <w:rPr>
          <w:rFonts w:ascii="Times New Roman" w:hAnsi="Times New Roman" w:cs="Times New Roman"/>
          <w:color w:val="000000"/>
          <w:szCs w:val="32"/>
        </w:rPr>
        <w:t>加</w:t>
      </w:r>
      <w:r>
        <w:rPr>
          <w:rFonts w:ascii="Times New Roman" w:hAnsi="Times New Roman" w:cs="Times New Roman"/>
          <w:color w:val="000000"/>
          <w:szCs w:val="32"/>
        </w:rPr>
        <w:t>3</w:t>
      </w:r>
      <w:r>
        <w:rPr>
          <w:rFonts w:ascii="Times New Roman" w:hAnsi="Times New Roman" w:cs="Times New Roman"/>
          <w:color w:val="000000"/>
          <w:szCs w:val="32"/>
        </w:rPr>
        <w:t>分</w:t>
      </w:r>
      <w:r>
        <w:rPr>
          <w:rFonts w:hint="eastAsia" w:ascii="Times New Roman" w:hAnsi="Times New Roman" w:cs="Times New Roman"/>
          <w:color w:val="000000"/>
          <w:szCs w:val="32"/>
        </w:rPr>
        <w:t>，在</w:t>
      </w:r>
      <w:r>
        <w:rPr>
          <w:rFonts w:ascii="Times New Roman" w:hAnsi="Times New Roman" w:cs="Times New Roman"/>
          <w:color w:val="000000"/>
          <w:szCs w:val="32"/>
        </w:rPr>
        <w:t>省级</w:t>
      </w:r>
      <w:r>
        <w:rPr>
          <w:rFonts w:hint="eastAsia" w:ascii="Times New Roman" w:hAnsi="Times New Roman" w:cs="Times New Roman"/>
          <w:color w:val="000000"/>
          <w:szCs w:val="32"/>
        </w:rPr>
        <w:t>媒体刊登</w:t>
      </w:r>
      <w:r>
        <w:rPr>
          <w:rFonts w:ascii="Times New Roman" w:hAnsi="Times New Roman" w:cs="Times New Roman"/>
          <w:color w:val="000000"/>
          <w:szCs w:val="32"/>
        </w:rPr>
        <w:t>每</w:t>
      </w:r>
      <w:r>
        <w:rPr>
          <w:rFonts w:hint="eastAsia" w:ascii="Times New Roman" w:hAnsi="Times New Roman" w:cs="Times New Roman"/>
          <w:color w:val="000000"/>
          <w:szCs w:val="32"/>
        </w:rPr>
        <w:t>篇</w:t>
      </w:r>
      <w:r>
        <w:rPr>
          <w:rFonts w:ascii="Times New Roman" w:hAnsi="Times New Roman" w:cs="Times New Roman"/>
          <w:color w:val="000000"/>
          <w:szCs w:val="32"/>
        </w:rPr>
        <w:t>加</w:t>
      </w:r>
      <w:r>
        <w:rPr>
          <w:rFonts w:ascii="Times New Roman" w:hAnsi="Times New Roman" w:cs="Times New Roman"/>
          <w:color w:val="000000"/>
          <w:szCs w:val="32"/>
        </w:rPr>
        <w:t>2</w:t>
      </w:r>
      <w:r>
        <w:rPr>
          <w:rFonts w:ascii="Times New Roman" w:hAnsi="Times New Roman" w:cs="Times New Roman"/>
          <w:color w:val="000000"/>
          <w:szCs w:val="32"/>
        </w:rPr>
        <w:t>分</w:t>
      </w:r>
      <w:r>
        <w:rPr>
          <w:rFonts w:hint="eastAsia" w:ascii="Times New Roman" w:hAnsi="Times New Roman" w:cs="Times New Roman"/>
          <w:color w:val="000000"/>
          <w:szCs w:val="32"/>
        </w:rPr>
        <w:t>，在</w:t>
      </w:r>
      <w:r>
        <w:rPr>
          <w:rFonts w:ascii="Times New Roman" w:hAnsi="Times New Roman" w:cs="Times New Roman"/>
          <w:color w:val="000000"/>
          <w:szCs w:val="32"/>
        </w:rPr>
        <w:t>学校网站主页刊登每</w:t>
      </w:r>
      <w:r>
        <w:rPr>
          <w:rFonts w:hint="eastAsia" w:ascii="Times New Roman" w:hAnsi="Times New Roman" w:cs="Times New Roman"/>
          <w:color w:val="000000"/>
          <w:szCs w:val="32"/>
        </w:rPr>
        <w:t>篇</w:t>
      </w:r>
      <w:r>
        <w:rPr>
          <w:rFonts w:ascii="Times New Roman" w:hAnsi="Times New Roman" w:cs="Times New Roman"/>
          <w:color w:val="000000"/>
          <w:szCs w:val="32"/>
        </w:rPr>
        <w:t>加</w:t>
      </w:r>
      <w:r>
        <w:rPr>
          <w:rFonts w:ascii="Times New Roman" w:hAnsi="Times New Roman" w:cs="Times New Roman"/>
          <w:color w:val="000000"/>
          <w:szCs w:val="32"/>
        </w:rPr>
        <w:t>1</w:t>
      </w:r>
      <w:r>
        <w:rPr>
          <w:rFonts w:ascii="Times New Roman" w:hAnsi="Times New Roman" w:cs="Times New Roman"/>
          <w:color w:val="000000"/>
          <w:szCs w:val="32"/>
        </w:rPr>
        <w:t>分，</w:t>
      </w:r>
      <w:r>
        <w:rPr>
          <w:rFonts w:hint="eastAsia" w:ascii="Times New Roman" w:hAnsi="Times New Roman" w:cs="Times New Roman"/>
          <w:color w:val="000000"/>
          <w:szCs w:val="32"/>
        </w:rPr>
        <w:t>在</w:t>
      </w:r>
      <w:r>
        <w:rPr>
          <w:rFonts w:ascii="Times New Roman" w:hAnsi="Times New Roman" w:cs="Times New Roman"/>
          <w:color w:val="000000"/>
          <w:szCs w:val="32"/>
        </w:rPr>
        <w:t>学校其他网站</w:t>
      </w:r>
      <w:r>
        <w:rPr>
          <w:rFonts w:hint="eastAsia" w:ascii="Times New Roman" w:hAnsi="Times New Roman" w:cs="Times New Roman"/>
          <w:color w:val="000000"/>
          <w:szCs w:val="32"/>
        </w:rPr>
        <w:t>和</w:t>
      </w:r>
      <w:r>
        <w:rPr>
          <w:rFonts w:ascii="Times New Roman" w:hAnsi="Times New Roman" w:cs="Times New Roman"/>
          <w:color w:val="000000"/>
          <w:szCs w:val="32"/>
        </w:rPr>
        <w:t>学院网站</w:t>
      </w:r>
      <w:r>
        <w:rPr>
          <w:rFonts w:hint="eastAsia" w:ascii="Times New Roman" w:hAnsi="Times New Roman" w:cs="Times New Roman"/>
          <w:color w:val="000000"/>
          <w:szCs w:val="32"/>
        </w:rPr>
        <w:t>主页</w:t>
      </w:r>
      <w:r>
        <w:rPr>
          <w:rFonts w:ascii="Times New Roman" w:hAnsi="Times New Roman" w:cs="Times New Roman"/>
          <w:color w:val="000000"/>
          <w:szCs w:val="32"/>
        </w:rPr>
        <w:t>刊登每</w:t>
      </w:r>
      <w:r>
        <w:rPr>
          <w:rFonts w:hint="eastAsia" w:ascii="Times New Roman" w:hAnsi="Times New Roman" w:cs="Times New Roman"/>
          <w:color w:val="000000"/>
          <w:szCs w:val="32"/>
        </w:rPr>
        <w:t>篇</w:t>
      </w:r>
      <w:r>
        <w:rPr>
          <w:rFonts w:ascii="Times New Roman" w:hAnsi="Times New Roman" w:cs="Times New Roman"/>
          <w:color w:val="000000"/>
          <w:szCs w:val="32"/>
        </w:rPr>
        <w:t>0</w:t>
      </w:r>
      <w:r>
        <w:rPr>
          <w:rFonts w:hint="eastAsia" w:ascii="Times New Roman" w:hAnsi="Times New Roman" w:cs="Times New Roman"/>
          <w:color w:val="000000"/>
          <w:szCs w:val="32"/>
        </w:rPr>
        <w:t>.</w:t>
      </w:r>
      <w:r>
        <w:rPr>
          <w:rFonts w:ascii="Times New Roman" w:hAnsi="Times New Roman" w:cs="Times New Roman"/>
          <w:color w:val="000000"/>
          <w:szCs w:val="32"/>
        </w:rPr>
        <w:t>5</w:t>
      </w:r>
      <w:r>
        <w:rPr>
          <w:rFonts w:ascii="Times New Roman" w:hAnsi="Times New Roman" w:cs="Times New Roman"/>
          <w:color w:val="000000"/>
          <w:szCs w:val="32"/>
        </w:rPr>
        <w:t>分，</w:t>
      </w:r>
      <w:r>
        <w:rPr>
          <w:rFonts w:hint="eastAsia" w:ascii="Times New Roman" w:hAnsi="Times New Roman" w:cs="Times New Roman"/>
          <w:color w:val="000000"/>
          <w:szCs w:val="32"/>
        </w:rPr>
        <w:t>学生天地板块刊登每篇</w:t>
      </w:r>
      <w:r>
        <w:rPr>
          <w:rFonts w:hint="eastAsia" w:ascii="Times New Roman" w:hAnsi="Times New Roman" w:cs="Times New Roman"/>
          <w:color w:val="000000"/>
          <w:szCs w:val="32"/>
        </w:rPr>
        <w:t>0.1</w:t>
      </w:r>
      <w:r>
        <w:rPr>
          <w:rFonts w:hint="eastAsia" w:ascii="Times New Roman" w:hAnsi="Times New Roman" w:cs="Times New Roman"/>
          <w:color w:val="000000"/>
          <w:szCs w:val="32"/>
        </w:rPr>
        <w:t>分，</w:t>
      </w:r>
      <w:r>
        <w:rPr>
          <w:rFonts w:ascii="Times New Roman" w:hAnsi="Times New Roman" w:cs="Times New Roman"/>
          <w:color w:val="000000"/>
          <w:szCs w:val="32"/>
        </w:rPr>
        <w:t>军训简报、军训快报、校级运动会优秀稿件加</w:t>
      </w:r>
      <w:r>
        <w:rPr>
          <w:rFonts w:ascii="Times New Roman" w:hAnsi="Times New Roman" w:cs="Times New Roman"/>
          <w:color w:val="000000"/>
          <w:szCs w:val="32"/>
        </w:rPr>
        <w:t>0.1</w:t>
      </w:r>
      <w:r>
        <w:rPr>
          <w:rFonts w:ascii="Times New Roman" w:hAnsi="Times New Roman" w:cs="Times New Roman"/>
          <w:color w:val="000000"/>
          <w:szCs w:val="32"/>
        </w:rPr>
        <w:t>分</w:t>
      </w:r>
      <w:r>
        <w:rPr>
          <w:rFonts w:ascii="Times New Roman" w:hAnsi="Times New Roman" w:cs="Times New Roman"/>
          <w:color w:val="000000"/>
          <w:szCs w:val="32"/>
        </w:rPr>
        <w:t>/</w:t>
      </w:r>
      <w:r>
        <w:rPr>
          <w:rFonts w:ascii="Times New Roman" w:hAnsi="Times New Roman" w:cs="Times New Roman"/>
          <w:color w:val="000000"/>
          <w:szCs w:val="32"/>
        </w:rPr>
        <w:t>篇</w:t>
      </w:r>
      <w:r>
        <w:rPr>
          <w:rFonts w:hint="eastAsia" w:ascii="Times New Roman" w:hAnsi="Times New Roman" w:cs="Times New Roman"/>
          <w:color w:val="000000"/>
          <w:szCs w:val="32"/>
        </w:rPr>
        <w:t>，同一稿件加分就高不就低</w:t>
      </w:r>
      <w:r>
        <w:rPr>
          <w:rFonts w:ascii="Times New Roman" w:hAnsi="Times New Roman" w:cs="Times New Roman"/>
          <w:color w:val="000000"/>
          <w:szCs w:val="32"/>
        </w:rPr>
        <w:t>；活动图片投稿赋分规则不变，分数减半（下同），图片和稿件为同一人提交不重复加分，按就高不就低加分。各网站投稿等级见附件</w:t>
      </w:r>
      <w:r>
        <w:rPr>
          <w:rFonts w:ascii="Times New Roman" w:hAnsi="Times New Roman" w:cs="Times New Roman"/>
          <w:color w:val="000000"/>
          <w:szCs w:val="32"/>
        </w:rPr>
        <w:t>1</w:t>
      </w:r>
      <w:r>
        <w:rPr>
          <w:rFonts w:ascii="Times New Roman" w:hAnsi="Times New Roman" w:cs="Times New Roman"/>
          <w:color w:val="000000"/>
          <w:szCs w:val="32"/>
        </w:rPr>
        <w:t>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②个人在学院官方微信平台“后稷有人”投稿并推送，单篇阅读量超过500加0.2分，班级活动稿件给撰稿者加分。其他等级微信平台加分要求参照①。微信平台“后稷有人”后台编辑每次排版</w:t>
      </w:r>
      <w:r>
        <w:rPr>
          <w:rFonts w:hint="eastAsia" w:ascii="Times New Roman" w:hAnsi="Times New Roman" w:cs="Times New Roman"/>
          <w:szCs w:val="32"/>
        </w:rPr>
        <w:t>加</w:t>
      </w:r>
      <w:r>
        <w:rPr>
          <w:rFonts w:ascii="Times New Roman" w:hAnsi="Times New Roman" w:cs="Times New Roman"/>
          <w:szCs w:val="32"/>
        </w:rPr>
        <w:t>0.05分，上限1分。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③参与易班活动</w:t>
      </w:r>
      <w:r>
        <w:rPr>
          <w:rFonts w:hint="eastAsia" w:ascii="Times New Roman" w:hAnsi="Times New Roman" w:cs="Times New Roman"/>
          <w:szCs w:val="32"/>
        </w:rPr>
        <w:t>并</w:t>
      </w:r>
      <w:r>
        <w:rPr>
          <w:rFonts w:ascii="Times New Roman" w:hAnsi="Times New Roman" w:cs="Times New Roman"/>
          <w:szCs w:val="32"/>
        </w:rPr>
        <w:t>获奖一次加0.1分，上限0.5分。易班工作人员参与制作活动一次0.1分，上限0.5分；在农学院易班网站发表文章一次加0.1分，上限1分。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（6）经学院认定的其他类似能力拓展情况。</w:t>
      </w:r>
    </w:p>
    <w:p>
      <w:pPr>
        <w:spacing w:line="580" w:lineRule="exact"/>
        <w:ind w:firstLine="177" w:firstLineChars="55"/>
        <w:rPr>
          <w:rFonts w:ascii="Times New Roman" w:hAnsi="Times New Roman" w:eastAsia="黑体" w:cs="Times New Roman"/>
          <w:b/>
          <w:color w:val="000000"/>
          <w:szCs w:val="32"/>
        </w:rPr>
      </w:pPr>
      <w:r>
        <w:rPr>
          <w:rFonts w:ascii="Times New Roman" w:hAnsi="Times New Roman" w:eastAsia="黑体" w:cs="Times New Roman"/>
          <w:b/>
          <w:color w:val="000000"/>
          <w:szCs w:val="32"/>
        </w:rPr>
        <w:t>三、有关说明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（一）各项加分不能超过相应的最高限制。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（二）如某个具体的素质表现在本细则的计分标准中未涉及，可形成书面材料经班长提交农学院</w:t>
      </w:r>
      <w:r>
        <w:rPr>
          <w:rFonts w:hint="eastAsia" w:ascii="Times New Roman" w:hAnsi="Times New Roman" w:cs="Times New Roman"/>
          <w:szCs w:val="32"/>
        </w:rPr>
        <w:t>本科生素质能力测评</w:t>
      </w:r>
      <w:r>
        <w:rPr>
          <w:rFonts w:ascii="Times New Roman" w:hAnsi="Times New Roman" w:cs="Times New Roman"/>
          <w:szCs w:val="32"/>
        </w:rPr>
        <w:t>领导小组议定加减分值，辅导员签署意见并加盖农学院团委公章即生效。</w:t>
      </w:r>
    </w:p>
    <w:p>
      <w:pPr>
        <w:spacing w:line="580" w:lineRule="exact"/>
        <w:ind w:firstLine="177" w:firstLineChars="55"/>
        <w:rPr>
          <w:rFonts w:ascii="Times New Roman" w:hAnsi="Times New Roman" w:eastAsia="黑体" w:cs="Times New Roman"/>
          <w:b/>
          <w:color w:val="000000"/>
          <w:szCs w:val="32"/>
        </w:rPr>
      </w:pPr>
      <w:r>
        <w:rPr>
          <w:rFonts w:ascii="Times New Roman" w:hAnsi="Times New Roman" w:eastAsia="黑体" w:cs="Times New Roman"/>
          <w:b/>
          <w:color w:val="000000"/>
          <w:szCs w:val="32"/>
        </w:rPr>
        <w:t>四、其他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本细则解释权归</w:t>
      </w:r>
      <w:r>
        <w:rPr>
          <w:rFonts w:hint="eastAsia" w:ascii="Times New Roman" w:hAnsi="Times New Roman" w:cs="Times New Roman"/>
          <w:szCs w:val="32"/>
        </w:rPr>
        <w:t>农</w:t>
      </w:r>
      <w:r>
        <w:rPr>
          <w:rFonts w:ascii="Times New Roman" w:hAnsi="Times New Roman" w:cs="Times New Roman"/>
          <w:szCs w:val="32"/>
        </w:rPr>
        <w:t>学院</w:t>
      </w:r>
      <w:r>
        <w:rPr>
          <w:rFonts w:hint="eastAsia" w:ascii="Times New Roman" w:hAnsi="Times New Roman" w:cs="Times New Roman"/>
          <w:szCs w:val="32"/>
        </w:rPr>
        <w:t>本科生素质能力测评</w:t>
      </w:r>
      <w:r>
        <w:rPr>
          <w:rFonts w:ascii="Times New Roman" w:hAnsi="Times New Roman" w:cs="Times New Roman"/>
          <w:szCs w:val="32"/>
        </w:rPr>
        <w:t>领导小组所有。</w:t>
      </w:r>
    </w:p>
    <w:p>
      <w:pPr>
        <w:spacing w:line="580" w:lineRule="exact"/>
        <w:ind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附件：1.投稿媒体级别</w:t>
      </w:r>
    </w:p>
    <w:p>
      <w:pPr>
        <w:spacing w:line="580" w:lineRule="exact"/>
        <w:ind w:firstLine="1600" w:firstLineChars="5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2.学科竞赛目录</w:t>
      </w:r>
    </w:p>
    <w:p>
      <w:pPr>
        <w:spacing w:line="580" w:lineRule="exact"/>
        <w:ind w:firstLine="1600" w:firstLineChars="500"/>
        <w:rPr>
          <w:rFonts w:ascii="Times New Roman" w:hAnsi="Times New Roman" w:cs="Times New Roman"/>
          <w:szCs w:val="32"/>
        </w:rPr>
      </w:pPr>
    </w:p>
    <w:p>
      <w:pPr>
        <w:spacing w:line="580" w:lineRule="exact"/>
        <w:ind w:firstLine="1600" w:firstLineChars="500"/>
        <w:rPr>
          <w:rFonts w:ascii="Times New Roman" w:hAnsi="Times New Roman" w:cs="Times New Roman"/>
          <w:szCs w:val="32"/>
        </w:rPr>
      </w:pPr>
    </w:p>
    <w:p>
      <w:pPr>
        <w:spacing w:line="580" w:lineRule="exact"/>
        <w:ind w:firstLine="1600" w:firstLineChars="500"/>
        <w:rPr>
          <w:rFonts w:ascii="Times New Roman" w:hAnsi="Times New Roman" w:cs="Times New Roman"/>
          <w:szCs w:val="32"/>
        </w:rPr>
      </w:pPr>
    </w:p>
    <w:p>
      <w:pPr>
        <w:spacing w:line="580" w:lineRule="exact"/>
        <w:ind w:firstLine="2880" w:firstLineChars="90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农学院</w:t>
      </w:r>
      <w:r>
        <w:rPr>
          <w:rFonts w:hint="eastAsia" w:ascii="Times New Roman" w:hAnsi="Times New Roman" w:cs="Times New Roman"/>
          <w:szCs w:val="32"/>
        </w:rPr>
        <w:t>本科生素质能力测评</w:t>
      </w:r>
      <w:r>
        <w:rPr>
          <w:rFonts w:ascii="Times New Roman" w:hAnsi="Times New Roman" w:cs="Times New Roman"/>
          <w:szCs w:val="32"/>
        </w:rPr>
        <w:t>领导小组</w:t>
      </w:r>
    </w:p>
    <w:p>
      <w:pPr>
        <w:spacing w:line="580" w:lineRule="exact"/>
        <w:ind w:right="560" w:firstLine="640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                 </w:t>
      </w:r>
      <w:r>
        <w:rPr>
          <w:rFonts w:hint="eastAsia" w:ascii="Times New Roman" w:hAnsi="Times New Roman" w:cs="Times New Roman"/>
          <w:szCs w:val="32"/>
        </w:rPr>
        <w:t xml:space="preserve"> </w:t>
      </w:r>
      <w:r>
        <w:rPr>
          <w:rFonts w:ascii="Times New Roman" w:hAnsi="Times New Roman" w:cs="Times New Roman"/>
          <w:szCs w:val="32"/>
        </w:rPr>
        <w:t xml:space="preserve">     2021年</w:t>
      </w:r>
      <w:r>
        <w:rPr>
          <w:rFonts w:hint="eastAsia" w:ascii="Times New Roman" w:hAnsi="Times New Roman" w:cs="Times New Roman"/>
          <w:szCs w:val="32"/>
        </w:rPr>
        <w:t>6</w:t>
      </w:r>
      <w:r>
        <w:rPr>
          <w:rFonts w:ascii="Times New Roman" w:hAnsi="Times New Roman" w:cs="Times New Roman"/>
          <w:szCs w:val="32"/>
        </w:rPr>
        <w:t>月</w:t>
      </w:r>
      <w:r>
        <w:rPr>
          <w:rFonts w:hint="eastAsia" w:ascii="Times New Roman" w:hAnsi="Times New Roman" w:cs="Times New Roman"/>
          <w:szCs w:val="32"/>
        </w:rPr>
        <w:t>11</w:t>
      </w:r>
      <w:r>
        <w:rPr>
          <w:rFonts w:ascii="Times New Roman" w:hAnsi="Times New Roman" w:cs="Times New Roman"/>
          <w:szCs w:val="32"/>
        </w:rPr>
        <w:t>日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"/>
    <w:panose1 w:val="02010609060001010101"/>
    <w:charset w:val="86"/>
    <w:family w:val="modern"/>
    <w:pitch w:val="default"/>
    <w:sig w:usb0="00000000" w:usb1="00000000" w:usb2="00000016" w:usb3="00000000" w:csb0="00040001" w:csb1="00000000"/>
  </w:font>
  <w:font w:name="Calibri Light">
    <w:altName w:val="Calibri Light"/>
    <w:panose1 w:val="020F030202000203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altName w:val="楷体"/>
    <w:panose1 w:val="020106090600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  <w:jc w:val="center"/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 xml:space="preserve"> PAGE   \* MERGEFORMAT 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/>
      </w:rPr>
      <w:t>16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仿宋" w:cs="宋体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keepNext/>
      <w:keepLines/>
      <w:spacing w:before="100" w:beforeAutospacing="1" w:after="100" w:afterAutospacing="1" w:line="360" w:lineRule="auto"/>
      <w:outlineLvl w:val="1"/>
    </w:pPr>
    <w:rPr>
      <w:rFonts w:ascii="Calibri Light" w:hAnsi="Calibri Light" w:cs="宋体"/>
      <w:b/>
      <w:bCs/>
      <w:sz w:val="28"/>
      <w:szCs w:val="32"/>
    </w:rPr>
  </w:style>
  <w:style w:type="paragraph" w:styleId="3">
    <w:name w:val="heading 3"/>
    <w:basedOn w:val="1"/>
    <w:next w:val="1"/>
    <w:link w:val="14"/>
    <w:qFormat/>
    <w:uiPriority w:val="9"/>
    <w:pPr>
      <w:keepNext/>
      <w:keepLines/>
      <w:spacing w:before="260" w:after="260"/>
      <w:ind w:firstLine="0" w:firstLineChars="0"/>
      <w:outlineLvl w:val="2"/>
    </w:pPr>
    <w:rPr>
      <w:b/>
      <w:bCs/>
      <w:sz w:val="28"/>
      <w:szCs w:val="32"/>
    </w:rPr>
  </w:style>
  <w:style w:type="paragraph" w:styleId="4">
    <w:name w:val="heading 4"/>
    <w:basedOn w:val="1"/>
    <w:next w:val="1"/>
    <w:link w:val="15"/>
    <w:qFormat/>
    <w:uiPriority w:val="9"/>
    <w:pPr>
      <w:keepNext/>
      <w:keepLines/>
      <w:spacing w:before="100" w:beforeAutospacing="1" w:line="360" w:lineRule="auto"/>
      <w:outlineLvl w:val="3"/>
    </w:pPr>
    <w:rPr>
      <w:rFonts w:ascii="Calibri Light" w:hAnsi="Calibri Light" w:cs="宋体"/>
      <w:b/>
      <w:bCs/>
      <w:sz w:val="28"/>
      <w:szCs w:val="28"/>
    </w:rPr>
  </w:style>
  <w:style w:type="paragraph" w:styleId="5">
    <w:name w:val="heading 5"/>
    <w:basedOn w:val="1"/>
    <w:next w:val="1"/>
    <w:link w:val="16"/>
    <w:qFormat/>
    <w:uiPriority w:val="9"/>
    <w:pPr>
      <w:keepNext/>
      <w:keepLines/>
      <w:spacing w:before="100" w:beforeAutospacing="1" w:line="360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1"/>
    <w:next w:val="1"/>
    <w:link w:val="20"/>
    <w:qFormat/>
    <w:uiPriority w:val="9"/>
    <w:pPr>
      <w:keepNext/>
      <w:keepLines/>
      <w:spacing w:before="240" w:after="64" w:line="320" w:lineRule="auto"/>
      <w:outlineLvl w:val="5"/>
    </w:pPr>
    <w:rPr>
      <w:rFonts w:ascii="Calibri Light" w:hAnsi="Calibri Light" w:eastAsia="宋体" w:cs="宋体"/>
      <w:b/>
      <w:bCs/>
      <w:sz w:val="24"/>
      <w:szCs w:val="24"/>
    </w:rPr>
  </w:style>
  <w:style w:type="character" w:default="1" w:styleId="10">
    <w:name w:val="Default Paragraph Font"/>
    <w:qFormat/>
    <w:uiPriority w:val="1"/>
  </w:style>
  <w:style w:type="table" w:default="1" w:styleId="11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Indent"/>
    <w:basedOn w:val="1"/>
    <w:link w:val="17"/>
    <w:qFormat/>
    <w:uiPriority w:val="0"/>
    <w:pPr>
      <w:widowControl/>
      <w:ind w:firstLine="538" w:firstLineChars="192"/>
      <w:jc w:val="left"/>
    </w:pPr>
    <w:rPr>
      <w:rFonts w:ascii="仿宋_GB2312" w:hAnsi="仿宋_GB2312" w:eastAsia="仿宋_GB2312" w:cs="仿宋_GB2312"/>
      <w:sz w:val="28"/>
      <w:szCs w:val="32"/>
    </w:rPr>
  </w:style>
  <w:style w:type="paragraph" w:styleId="8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2">
    <w:name w:val="列表段落1"/>
    <w:basedOn w:val="1"/>
    <w:qFormat/>
    <w:uiPriority w:val="34"/>
    <w:pPr>
      <w:ind w:firstLine="420"/>
    </w:pPr>
  </w:style>
  <w:style w:type="character" w:customStyle="1" w:styleId="13">
    <w:name w:val="标题 2 字符"/>
    <w:basedOn w:val="10"/>
    <w:link w:val="2"/>
    <w:qFormat/>
    <w:uiPriority w:val="9"/>
    <w:rPr>
      <w:rFonts w:ascii="Calibri Light" w:hAnsi="Calibri Light" w:eastAsia="仿宋" w:cs="宋体"/>
      <w:b/>
      <w:bCs/>
      <w:kern w:val="2"/>
      <w:sz w:val="28"/>
      <w:szCs w:val="32"/>
    </w:rPr>
  </w:style>
  <w:style w:type="character" w:customStyle="1" w:styleId="14">
    <w:name w:val="标题 3 字符"/>
    <w:basedOn w:val="10"/>
    <w:link w:val="3"/>
    <w:qFormat/>
    <w:uiPriority w:val="9"/>
    <w:rPr>
      <w:rFonts w:ascii="Calibri" w:hAnsi="Calibri" w:eastAsia="仿宋" w:cs="宋体"/>
      <w:b/>
      <w:bCs/>
      <w:kern w:val="2"/>
      <w:sz w:val="28"/>
      <w:szCs w:val="32"/>
    </w:rPr>
  </w:style>
  <w:style w:type="character" w:customStyle="1" w:styleId="15">
    <w:name w:val="标题 4 字符"/>
    <w:basedOn w:val="10"/>
    <w:link w:val="4"/>
    <w:qFormat/>
    <w:uiPriority w:val="9"/>
    <w:rPr>
      <w:rFonts w:ascii="Calibri Light" w:hAnsi="Calibri Light" w:eastAsia="仿宋" w:cs="宋体"/>
      <w:b/>
      <w:bCs/>
      <w:kern w:val="2"/>
      <w:sz w:val="28"/>
      <w:szCs w:val="28"/>
    </w:rPr>
  </w:style>
  <w:style w:type="character" w:customStyle="1" w:styleId="16">
    <w:name w:val="标题 5 字符"/>
    <w:basedOn w:val="10"/>
    <w:link w:val="5"/>
    <w:qFormat/>
    <w:uiPriority w:val="9"/>
    <w:rPr>
      <w:rFonts w:ascii="Calibri" w:hAnsi="Calibri" w:eastAsia="仿宋" w:cs="宋体"/>
      <w:b/>
      <w:bCs/>
      <w:kern w:val="2"/>
      <w:sz w:val="28"/>
      <w:szCs w:val="28"/>
    </w:rPr>
  </w:style>
  <w:style w:type="character" w:customStyle="1" w:styleId="17">
    <w:name w:val="正文文本缩进 字符"/>
    <w:basedOn w:val="10"/>
    <w:link w:val="7"/>
    <w:qFormat/>
    <w:uiPriority w:val="0"/>
    <w:rPr>
      <w:rFonts w:ascii="仿宋_GB2312" w:hAnsi="仿宋_GB2312" w:eastAsia="仿宋_GB2312" w:cs="仿宋_GB2312"/>
      <w:kern w:val="2"/>
      <w:sz w:val="28"/>
      <w:szCs w:val="32"/>
    </w:rPr>
  </w:style>
  <w:style w:type="character" w:customStyle="1" w:styleId="18">
    <w:name w:val="页眉 字符"/>
    <w:basedOn w:val="10"/>
    <w:link w:val="9"/>
    <w:qFormat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19">
    <w:name w:val="页脚 字符"/>
    <w:basedOn w:val="10"/>
    <w:link w:val="8"/>
    <w:qFormat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20">
    <w:name w:val="标题 6 字符"/>
    <w:basedOn w:val="10"/>
    <w:link w:val="6"/>
    <w:qFormat/>
    <w:uiPriority w:val="9"/>
    <w:rPr>
      <w:rFonts w:ascii="Calibri Light" w:hAnsi="Calibri Light" w:eastAsia="宋体" w:cs="宋体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7493</Words>
  <Characters>7937</Characters>
  <Lines>0</Lines>
  <Paragraphs>185</Paragraphs>
  <TotalTime>0</TotalTime>
  <ScaleCrop>false</ScaleCrop>
  <LinksUpToDate>false</LinksUpToDate>
  <CharactersWithSpaces>8039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2021-02-21T05:07:00Z</dcterms:created>
  <dc:creator>Administrator</dc:creator>
  <cp:lastModifiedBy>张丽芸的iPhone</cp:lastModifiedBy>
  <cp:lastPrinted>2021-03-30T01:20:00Z</cp:lastPrinted>
  <dcterms:modified xsi:type="dcterms:W3CDTF">2022-07-22T10:05:11Z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2052-11.26.1</vt:lpwstr>
  </property>
  <property fmtid="{D5CDD505-2E9C-101B-9397-08002B2CF9AE}" pid="3" name="ICV">
    <vt:lpwstr>FCF3A66970E9AA050ADFC260916A5D7A</vt:lpwstr>
  </property>
</Properties>
</file>