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D36AB" w14:textId="1D4C1725" w:rsidR="00552800" w:rsidRPr="007A7A20" w:rsidRDefault="00552800" w:rsidP="00081606">
      <w:pPr>
        <w:rPr>
          <w:rFonts w:ascii="Times New Roman" w:eastAsia="宋体" w:hAnsi="Times New Roman" w:cs="Times New Roman"/>
          <w:b/>
          <w:bCs/>
          <w:sz w:val="36"/>
          <w:szCs w:val="40"/>
        </w:rPr>
      </w:pP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西北农林科技大学硕士研究生招生考试《</w:t>
      </w:r>
      <w:r w:rsidR="00081606">
        <w:rPr>
          <w:rFonts w:ascii="Times New Roman" w:eastAsia="宋体" w:hAnsi="Times New Roman" w:cs="Times New Roman" w:hint="eastAsia"/>
          <w:b/>
          <w:bCs/>
          <w:sz w:val="36"/>
          <w:szCs w:val="40"/>
        </w:rPr>
        <w:t>农学概论</w:t>
      </w: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》</w:t>
      </w:r>
    </w:p>
    <w:p w14:paraId="30EAD279" w14:textId="1E7546FF" w:rsidR="00C61575" w:rsidRPr="007A7A20" w:rsidRDefault="00552800" w:rsidP="00552800">
      <w:pPr>
        <w:jc w:val="center"/>
        <w:rPr>
          <w:rFonts w:ascii="Times New Roman" w:eastAsia="宋体" w:hAnsi="Times New Roman" w:cs="Times New Roman"/>
          <w:b/>
          <w:bCs/>
          <w:sz w:val="36"/>
          <w:szCs w:val="40"/>
        </w:rPr>
      </w:pP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考试大纲（</w:t>
      </w:r>
      <w:r w:rsidR="00BE1748"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202</w:t>
      </w:r>
      <w:r w:rsidR="00BE1748">
        <w:rPr>
          <w:rFonts w:ascii="Times New Roman" w:eastAsia="宋体" w:hAnsi="Times New Roman" w:cs="Times New Roman"/>
          <w:b/>
          <w:bCs/>
          <w:sz w:val="36"/>
          <w:szCs w:val="40"/>
        </w:rPr>
        <w:t>3</w:t>
      </w: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版）</w:t>
      </w:r>
    </w:p>
    <w:p w14:paraId="560CA80C" w14:textId="77777777" w:rsidR="000A701B" w:rsidRDefault="000A701B" w:rsidP="00552800">
      <w:pPr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</w:p>
    <w:p w14:paraId="3926E49B" w14:textId="3B62BD80" w:rsidR="00552800" w:rsidRPr="007A7A20" w:rsidRDefault="00552800" w:rsidP="00552800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  <w:r w:rsidRPr="007A7A20">
        <w:rPr>
          <w:rFonts w:ascii="Times New Roman" w:eastAsia="宋体" w:hAnsi="Times New Roman" w:cs="Times New Roman"/>
          <w:b/>
          <w:bCs/>
          <w:sz w:val="32"/>
          <w:szCs w:val="36"/>
        </w:rPr>
        <w:t>《</w:t>
      </w:r>
      <w:r w:rsidR="005F5F92">
        <w:rPr>
          <w:rFonts w:ascii="Times New Roman" w:eastAsia="宋体" w:hAnsi="Times New Roman" w:cs="Times New Roman" w:hint="eastAsia"/>
          <w:b/>
          <w:bCs/>
          <w:sz w:val="32"/>
          <w:szCs w:val="36"/>
        </w:rPr>
        <w:t>农学概论</w:t>
      </w:r>
      <w:r w:rsidRPr="007A7A20">
        <w:rPr>
          <w:rFonts w:ascii="Times New Roman" w:eastAsia="宋体" w:hAnsi="Times New Roman" w:cs="Times New Roman"/>
          <w:b/>
          <w:bCs/>
          <w:sz w:val="32"/>
          <w:szCs w:val="36"/>
        </w:rPr>
        <w:t>》考试大纲</w:t>
      </w:r>
    </w:p>
    <w:p w14:paraId="606E131D" w14:textId="49C3B7BB" w:rsidR="00552800" w:rsidRPr="007A7A20" w:rsidRDefault="00552800" w:rsidP="007A7A20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Ⅰ.</w:t>
      </w: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考查目标</w:t>
      </w:r>
    </w:p>
    <w:p w14:paraId="4EE10473" w14:textId="1BE16F09" w:rsidR="00552800" w:rsidRPr="007A7A20" w:rsidRDefault="00BE1748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主要考核</w:t>
      </w:r>
      <w:r>
        <w:rPr>
          <w:rFonts w:ascii="Times New Roman" w:eastAsia="宋体" w:hAnsi="Times New Roman" w:cs="Times New Roman" w:hint="eastAsia"/>
          <w:sz w:val="28"/>
          <w:szCs w:val="32"/>
        </w:rPr>
        <w:t>考</w:t>
      </w:r>
      <w:r>
        <w:rPr>
          <w:rFonts w:ascii="Times New Roman" w:eastAsia="宋体" w:hAnsi="Times New Roman" w:cs="Times New Roman"/>
          <w:sz w:val="28"/>
          <w:szCs w:val="32"/>
        </w:rPr>
        <w:t>生基本理论素质和专业能力水平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。具体包括：</w:t>
      </w:r>
    </w:p>
    <w:p w14:paraId="29748C8A" w14:textId="3F2E34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1.</w:t>
      </w:r>
      <w:r w:rsidR="008A6679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E36BF8">
        <w:rPr>
          <w:rFonts w:ascii="Times New Roman" w:eastAsia="宋体" w:hAnsi="Times New Roman" w:cs="Times New Roman" w:hint="eastAsia"/>
          <w:sz w:val="28"/>
          <w:szCs w:val="32"/>
        </w:rPr>
        <w:t>作物生产技术</w:t>
      </w:r>
    </w:p>
    <w:p w14:paraId="77405F06" w14:textId="78E54FAD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 w:rsidR="00E36BF8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E36BF8">
        <w:rPr>
          <w:rFonts w:ascii="Times New Roman" w:eastAsia="宋体" w:hAnsi="Times New Roman" w:cs="Times New Roman" w:hint="eastAsia"/>
          <w:sz w:val="28"/>
          <w:szCs w:val="32"/>
        </w:rPr>
        <w:t>作物品种选育及种子生产</w:t>
      </w:r>
    </w:p>
    <w:p w14:paraId="13B5B152" w14:textId="301C899C" w:rsidR="0055280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 w:rsidR="008A6679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E36BF8">
        <w:rPr>
          <w:rFonts w:ascii="Times New Roman" w:eastAsia="宋体" w:hAnsi="Times New Roman" w:cs="Times New Roman" w:hint="eastAsia"/>
          <w:sz w:val="28"/>
          <w:szCs w:val="32"/>
        </w:rPr>
        <w:t>作物生态生理基础</w:t>
      </w:r>
    </w:p>
    <w:p w14:paraId="51D7F372" w14:textId="4025CF88" w:rsidR="00E36BF8" w:rsidRDefault="00E36BF8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农业生态技术</w:t>
      </w:r>
    </w:p>
    <w:p w14:paraId="0597785D" w14:textId="7376DAA4" w:rsidR="00E36BF8" w:rsidRDefault="00E36BF8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农业资源与区划</w:t>
      </w:r>
    </w:p>
    <w:p w14:paraId="31AEB5D2" w14:textId="4A6DBE80" w:rsidR="00E36BF8" w:rsidRDefault="00E36BF8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6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农作制度概述</w:t>
      </w:r>
    </w:p>
    <w:p w14:paraId="6F320E1D" w14:textId="505D1AFB" w:rsidR="00E36BF8" w:rsidRDefault="00E36BF8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7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农业信息技术</w:t>
      </w:r>
    </w:p>
    <w:p w14:paraId="1EE0E2F5" w14:textId="5FE621C7" w:rsidR="00E36BF8" w:rsidRDefault="00E36BF8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8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可持续农业概述</w:t>
      </w:r>
    </w:p>
    <w:p w14:paraId="1AAAB5DF" w14:textId="07CAE31A" w:rsidR="00E36BF8" w:rsidRPr="007A7A20" w:rsidRDefault="00E36BF8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9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国外农业概况及发展趋势</w:t>
      </w:r>
    </w:p>
    <w:p w14:paraId="0C53223B" w14:textId="7447255C" w:rsidR="00552800" w:rsidRPr="007A7A20" w:rsidRDefault="00552800" w:rsidP="007A7A20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Ⅱ.</w:t>
      </w: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考试形式和试卷结构</w:t>
      </w:r>
    </w:p>
    <w:p w14:paraId="7BFE5941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一、试卷满分及考试时间</w:t>
      </w:r>
    </w:p>
    <w:p w14:paraId="67B31343" w14:textId="208CD042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本试卷满分为</w:t>
      </w:r>
      <w:r w:rsidR="00B46EE4">
        <w:rPr>
          <w:rFonts w:ascii="Times New Roman" w:eastAsia="宋体" w:hAnsi="Times New Roman" w:cs="Times New Roman"/>
          <w:sz w:val="28"/>
          <w:szCs w:val="32"/>
        </w:rPr>
        <w:t>150</w:t>
      </w:r>
      <w:r w:rsidRPr="007A7A20">
        <w:rPr>
          <w:rFonts w:ascii="Times New Roman" w:eastAsia="宋体" w:hAnsi="Times New Roman" w:cs="Times New Roman"/>
          <w:sz w:val="28"/>
          <w:szCs w:val="32"/>
        </w:rPr>
        <w:t>分，考试时间为</w:t>
      </w:r>
      <w:r w:rsidR="000C0FCC">
        <w:rPr>
          <w:rFonts w:ascii="Times New Roman" w:eastAsia="宋体" w:hAnsi="Times New Roman" w:cs="Times New Roman"/>
          <w:sz w:val="28"/>
          <w:szCs w:val="32"/>
        </w:rPr>
        <w:t>180</w:t>
      </w:r>
      <w:r w:rsidRPr="007A7A20">
        <w:rPr>
          <w:rFonts w:ascii="Times New Roman" w:eastAsia="宋体" w:hAnsi="Times New Roman" w:cs="Times New Roman"/>
          <w:sz w:val="28"/>
          <w:szCs w:val="32"/>
        </w:rPr>
        <w:t>分钟。</w:t>
      </w:r>
    </w:p>
    <w:p w14:paraId="5BF6ECE5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二、答题方式</w:t>
      </w:r>
    </w:p>
    <w:p w14:paraId="2AEAFB30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答题方式为闭卷、笔试。</w:t>
      </w:r>
    </w:p>
    <w:p w14:paraId="13B32CCB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三、试卷题型结构</w:t>
      </w:r>
    </w:p>
    <w:p w14:paraId="2AE72B34" w14:textId="113192BD" w:rsidR="00E36BF8" w:rsidRPr="007A7A20" w:rsidRDefault="00552800" w:rsidP="000A701B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lastRenderedPageBreak/>
        <w:t>1.</w:t>
      </w:r>
      <w:r w:rsidRPr="007A7A20">
        <w:rPr>
          <w:rFonts w:ascii="Times New Roman" w:eastAsia="宋体" w:hAnsi="Times New Roman" w:cs="Times New Roman"/>
          <w:sz w:val="28"/>
          <w:szCs w:val="32"/>
        </w:rPr>
        <w:t>名词解释</w:t>
      </w:r>
    </w:p>
    <w:p w14:paraId="6D2F9D6B" w14:textId="35D716BB" w:rsidR="00E36BF8" w:rsidRPr="00680B08" w:rsidRDefault="00552800" w:rsidP="000A701B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 w:rsidRPr="007A7A20">
        <w:rPr>
          <w:rFonts w:ascii="Times New Roman" w:eastAsia="宋体" w:hAnsi="Times New Roman" w:cs="Times New Roman"/>
          <w:sz w:val="28"/>
          <w:szCs w:val="32"/>
        </w:rPr>
        <w:t>简答题</w:t>
      </w:r>
    </w:p>
    <w:p w14:paraId="013415F9" w14:textId="77777777" w:rsidR="00565249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 w:rsidRPr="007A7A20">
        <w:rPr>
          <w:rFonts w:ascii="Times New Roman" w:eastAsia="宋体" w:hAnsi="Times New Roman" w:cs="Times New Roman"/>
          <w:sz w:val="28"/>
          <w:szCs w:val="32"/>
        </w:rPr>
        <w:t>论述题</w:t>
      </w:r>
    </w:p>
    <w:p w14:paraId="68713AEC" w14:textId="6C4A8097" w:rsidR="00552800" w:rsidRPr="007A7A20" w:rsidRDefault="00565249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……</w:t>
      </w:r>
    </w:p>
    <w:p w14:paraId="7C57436D" w14:textId="7E49E537" w:rsidR="00C26AD0" w:rsidRDefault="00552800" w:rsidP="00C26AD0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Ⅲ.</w:t>
      </w: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考查内容</w:t>
      </w:r>
    </w:p>
    <w:p w14:paraId="1367C92E" w14:textId="7D42878E" w:rsidR="00033B19" w:rsidRPr="00EB272A" w:rsidRDefault="00033B19" w:rsidP="00EB272A">
      <w:pPr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第一章</w:t>
      </w: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绪论</w:t>
      </w:r>
    </w:p>
    <w:p w14:paraId="0F9D99BE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第一节</w:t>
      </w:r>
      <w:r w:rsidRPr="00EB272A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农业与农学的基本概念与特点</w:t>
      </w:r>
    </w:p>
    <w:p w14:paraId="7DE86435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第二节</w:t>
      </w:r>
      <w:r w:rsidRPr="00EB272A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农业发展历程与农学发展趋势</w:t>
      </w:r>
    </w:p>
    <w:p w14:paraId="0E26BAB4" w14:textId="6EAFB1AF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第三节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中国农业技术发展的现状与方向</w:t>
      </w:r>
    </w:p>
    <w:p w14:paraId="2D4B92A2" w14:textId="77777777" w:rsidR="00033B19" w:rsidRPr="00EB272A" w:rsidRDefault="00033B19" w:rsidP="00EB272A">
      <w:pPr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第二章</w:t>
      </w:r>
      <w:r w:rsidRPr="00EB272A">
        <w:rPr>
          <w:rFonts w:ascii="Times New Roman" w:eastAsia="宋体" w:hAnsi="Times New Roman" w:cs="Times New Roman" w:hint="eastAsia"/>
          <w:b/>
          <w:bCs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作物生产技术</w:t>
      </w:r>
    </w:p>
    <w:p w14:paraId="47450B4C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第一节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作物的起源与传播</w:t>
      </w:r>
    </w:p>
    <w:p w14:paraId="1B4282D1" w14:textId="3B8DD84C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第二节</w:t>
      </w:r>
      <w:r w:rsidRPr="00EB272A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作物的分类</w:t>
      </w:r>
    </w:p>
    <w:p w14:paraId="769522DC" w14:textId="78256150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第三节</w:t>
      </w:r>
      <w:r w:rsidRPr="00EB272A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作物产量及其形成</w:t>
      </w:r>
    </w:p>
    <w:p w14:paraId="3B149109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第四节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作物品质及其评价标准</w:t>
      </w:r>
    </w:p>
    <w:p w14:paraId="12F622F3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第五节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作物生产技术</w:t>
      </w:r>
    </w:p>
    <w:p w14:paraId="1F3B6C29" w14:textId="77777777" w:rsidR="00033B19" w:rsidRPr="00EB272A" w:rsidRDefault="00033B19" w:rsidP="00EB272A">
      <w:pPr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第三章</w:t>
      </w: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作物品种选育及种子生产</w:t>
      </w:r>
    </w:p>
    <w:p w14:paraId="45B120F5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第一节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作物品种及品种选育</w:t>
      </w:r>
    </w:p>
    <w:p w14:paraId="47586C59" w14:textId="31144968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第二节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作物品种选育技术</w:t>
      </w:r>
    </w:p>
    <w:p w14:paraId="26417B62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第三节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作物种子生产技术</w:t>
      </w:r>
    </w:p>
    <w:p w14:paraId="6C6AB7E5" w14:textId="77777777" w:rsidR="00033B19" w:rsidRPr="00EB272A" w:rsidRDefault="00033B19" w:rsidP="00EB272A">
      <w:pPr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第四章</w:t>
      </w: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作物生态生理基础</w:t>
      </w:r>
    </w:p>
    <w:p w14:paraId="551DC067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第一节</w:t>
      </w:r>
      <w:r w:rsidRPr="00EB272A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作物与光的关系</w:t>
      </w:r>
    </w:p>
    <w:p w14:paraId="59446B2B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第二节作物与温度的关系</w:t>
      </w:r>
    </w:p>
    <w:p w14:paraId="057F77E4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lastRenderedPageBreak/>
        <w:t>第三节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作物与水分的关系</w:t>
      </w:r>
    </w:p>
    <w:p w14:paraId="4FDADEC9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第四节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作物与空气的关系</w:t>
      </w:r>
    </w:p>
    <w:p w14:paraId="6697246A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第五节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作物与土壤条件关系</w:t>
      </w:r>
    </w:p>
    <w:p w14:paraId="5C9173EB" w14:textId="77777777" w:rsidR="00033B19" w:rsidRPr="00EB272A" w:rsidRDefault="00033B19" w:rsidP="00EB272A">
      <w:pPr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第五章</w:t>
      </w:r>
      <w:r w:rsidRPr="00EB272A">
        <w:rPr>
          <w:rFonts w:ascii="Times New Roman" w:eastAsia="宋体" w:hAnsi="Times New Roman" w:cs="Times New Roman" w:hint="eastAsia"/>
          <w:b/>
          <w:bCs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农业生态技术</w:t>
      </w:r>
    </w:p>
    <w:p w14:paraId="5318F8CE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第一节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农业生态系统结构</w:t>
      </w:r>
    </w:p>
    <w:p w14:paraId="5F4BD0E2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第二节</w:t>
      </w:r>
      <w:r w:rsidRPr="00EB272A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农业生态系统的功能</w:t>
      </w:r>
    </w:p>
    <w:p w14:paraId="06763EF9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第三节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农业生态系统调控</w:t>
      </w:r>
    </w:p>
    <w:p w14:paraId="65B1C6B3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第四节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农业生态技术</w:t>
      </w:r>
    </w:p>
    <w:p w14:paraId="163192EB" w14:textId="77777777" w:rsidR="00033B19" w:rsidRPr="00EB272A" w:rsidRDefault="00033B19" w:rsidP="00EB272A">
      <w:pPr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第六章</w:t>
      </w: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农业资源与区划</w:t>
      </w:r>
    </w:p>
    <w:p w14:paraId="06DE0A0E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第一节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农业资源概述</w:t>
      </w:r>
    </w:p>
    <w:p w14:paraId="3C7A9849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第二节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中国农业自然资源特征</w:t>
      </w:r>
    </w:p>
    <w:p w14:paraId="5113BAAF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第三节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农业资源利用与保护</w:t>
      </w:r>
    </w:p>
    <w:p w14:paraId="6DABE0A9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第四节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农业区划理论与技术</w:t>
      </w:r>
    </w:p>
    <w:p w14:paraId="2B8AC904" w14:textId="77777777" w:rsidR="00033B19" w:rsidRPr="00EB272A" w:rsidRDefault="00033B19" w:rsidP="00EB272A">
      <w:pPr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第七章</w:t>
      </w: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农作制度概述</w:t>
      </w:r>
    </w:p>
    <w:p w14:paraId="064E71ED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第一节种植制度</w:t>
      </w:r>
    </w:p>
    <w:p w14:paraId="5C432E90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第二节</w:t>
      </w:r>
      <w:r w:rsidRPr="00EB272A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养地制度</w:t>
      </w:r>
    </w:p>
    <w:p w14:paraId="51CAC618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第三节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农田防护</w:t>
      </w:r>
    </w:p>
    <w:p w14:paraId="0821E72C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第四节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农作经营制度</w:t>
      </w:r>
    </w:p>
    <w:p w14:paraId="33D9BC9F" w14:textId="77777777" w:rsidR="00033B19" w:rsidRPr="00EB272A" w:rsidRDefault="00033B19" w:rsidP="00EB272A">
      <w:pPr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第八章</w:t>
      </w:r>
      <w:r w:rsidRPr="00EB272A">
        <w:rPr>
          <w:rFonts w:ascii="Times New Roman" w:eastAsia="宋体" w:hAnsi="Times New Roman" w:cs="Times New Roman" w:hint="eastAsia"/>
          <w:b/>
          <w:bCs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农业信息技术</w:t>
      </w:r>
    </w:p>
    <w:p w14:paraId="4325EEF6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第一节</w:t>
      </w:r>
      <w:r w:rsidRPr="00EB272A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农业信息技术概述</w:t>
      </w:r>
    </w:p>
    <w:p w14:paraId="02C403F0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第二节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农业信息采集技术</w:t>
      </w:r>
    </w:p>
    <w:p w14:paraId="44114ADE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第三节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农业遇感监测技术</w:t>
      </w:r>
    </w:p>
    <w:p w14:paraId="38BAD7F1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lastRenderedPageBreak/>
        <w:t>第四节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农业专家系统</w:t>
      </w:r>
    </w:p>
    <w:p w14:paraId="4E1DC5D6" w14:textId="77777777" w:rsidR="00033B19" w:rsidRPr="00EB272A" w:rsidRDefault="00033B19" w:rsidP="00EB272A">
      <w:pPr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第九章</w:t>
      </w:r>
      <w:r w:rsidRPr="00EB272A">
        <w:rPr>
          <w:rFonts w:ascii="Times New Roman" w:eastAsia="宋体" w:hAnsi="Times New Roman" w:cs="Times New Roman" w:hint="eastAsia"/>
          <w:b/>
          <w:bCs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可持续农业概述</w:t>
      </w:r>
    </w:p>
    <w:p w14:paraId="673B93E2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第一节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可持续农业的背景与内涵</w:t>
      </w:r>
    </w:p>
    <w:p w14:paraId="002F8193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第二节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可持续农业的目标与特征</w:t>
      </w:r>
      <w:r w:rsidRPr="00EB272A">
        <w:rPr>
          <w:rFonts w:ascii="Times New Roman" w:eastAsia="宋体" w:hAnsi="Times New Roman" w:cs="Times New Roman"/>
          <w:sz w:val="28"/>
          <w:szCs w:val="32"/>
        </w:rPr>
        <w:t>.</w:t>
      </w:r>
    </w:p>
    <w:p w14:paraId="1179C139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第三节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中国农业可持续发展战略</w:t>
      </w:r>
    </w:p>
    <w:p w14:paraId="01BDD7E5" w14:textId="77777777" w:rsidR="00033B19" w:rsidRPr="00EB272A" w:rsidRDefault="00033B19" w:rsidP="00EB272A">
      <w:pPr>
        <w:ind w:firstLineChars="200" w:firstLine="562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第十章</w:t>
      </w:r>
      <w:r w:rsidRPr="00EB272A">
        <w:rPr>
          <w:rFonts w:ascii="Times New Roman" w:eastAsia="宋体" w:hAnsi="Times New Roman" w:cs="Times New Roman" w:hint="eastAsia"/>
          <w:b/>
          <w:bCs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b/>
          <w:bCs/>
          <w:sz w:val="28"/>
          <w:szCs w:val="32"/>
        </w:rPr>
        <w:t>国外农业概况及发展趋势</w:t>
      </w:r>
    </w:p>
    <w:p w14:paraId="6B101F37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第一节</w:t>
      </w:r>
      <w:r w:rsidRPr="00EB272A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国外农业概况</w:t>
      </w:r>
    </w:p>
    <w:p w14:paraId="092FC755" w14:textId="77777777" w:rsidR="00033B19" w:rsidRPr="00EB272A" w:rsidRDefault="00033B19" w:rsidP="00EB272A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EB272A">
        <w:rPr>
          <w:rFonts w:ascii="Times New Roman" w:eastAsia="宋体" w:hAnsi="Times New Roman" w:cs="Times New Roman"/>
          <w:sz w:val="28"/>
          <w:szCs w:val="32"/>
        </w:rPr>
        <w:t>第二节</w:t>
      </w:r>
      <w:r w:rsidRPr="00EB272A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EB272A">
        <w:rPr>
          <w:rFonts w:ascii="Times New Roman" w:eastAsia="宋体" w:hAnsi="Times New Roman" w:cs="Times New Roman"/>
          <w:sz w:val="28"/>
          <w:szCs w:val="32"/>
        </w:rPr>
        <w:t>国外农业发展趋势</w:t>
      </w:r>
    </w:p>
    <w:p w14:paraId="2EDD1196" w14:textId="48EC6901" w:rsidR="00552800" w:rsidRPr="007A7A20" w:rsidRDefault="00552800" w:rsidP="001017D1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Ⅳ</w:t>
      </w: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．参考书目</w:t>
      </w:r>
    </w:p>
    <w:p w14:paraId="7F9EAC6C" w14:textId="30853769" w:rsidR="007A7A20" w:rsidRPr="001017D1" w:rsidRDefault="00552800" w:rsidP="00552800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1.</w:t>
      </w:r>
      <w:r w:rsidR="00DC6384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="00DC6384">
        <w:rPr>
          <w:rFonts w:ascii="Times New Roman" w:eastAsia="宋体" w:hAnsi="Times New Roman" w:cs="Times New Roman" w:hint="eastAsia"/>
          <w:sz w:val="28"/>
          <w:szCs w:val="32"/>
        </w:rPr>
        <w:t>贾志宽</w:t>
      </w:r>
      <w:r w:rsidRPr="007A7A20">
        <w:rPr>
          <w:rFonts w:ascii="Times New Roman" w:eastAsia="宋体" w:hAnsi="Times New Roman" w:cs="Times New Roman"/>
          <w:sz w:val="28"/>
          <w:szCs w:val="32"/>
        </w:rPr>
        <w:t>.</w:t>
      </w:r>
      <w:r w:rsidR="00DC6384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DC6384">
        <w:rPr>
          <w:rFonts w:ascii="Times New Roman" w:eastAsia="宋体" w:hAnsi="Times New Roman" w:cs="Times New Roman" w:hint="eastAsia"/>
          <w:sz w:val="28"/>
          <w:szCs w:val="32"/>
        </w:rPr>
        <w:t>农学概论</w:t>
      </w:r>
      <w:r w:rsidRPr="007A7A20">
        <w:rPr>
          <w:rFonts w:ascii="Times New Roman" w:eastAsia="宋体" w:hAnsi="Times New Roman" w:cs="Times New Roman"/>
          <w:sz w:val="28"/>
          <w:szCs w:val="32"/>
        </w:rPr>
        <w:t>［</w:t>
      </w:r>
      <w:r w:rsidRPr="007A7A20">
        <w:rPr>
          <w:rFonts w:ascii="Times New Roman" w:eastAsia="宋体" w:hAnsi="Times New Roman" w:cs="Times New Roman"/>
          <w:sz w:val="28"/>
          <w:szCs w:val="32"/>
        </w:rPr>
        <w:t>M</w:t>
      </w:r>
      <w:r w:rsidRPr="007A7A20">
        <w:rPr>
          <w:rFonts w:ascii="Times New Roman" w:eastAsia="宋体" w:hAnsi="Times New Roman" w:cs="Times New Roman"/>
          <w:sz w:val="28"/>
          <w:szCs w:val="32"/>
        </w:rPr>
        <w:t>］</w:t>
      </w:r>
      <w:r w:rsidRPr="007A7A20">
        <w:rPr>
          <w:rFonts w:ascii="Times New Roman" w:eastAsia="宋体" w:hAnsi="Times New Roman" w:cs="Times New Roman"/>
          <w:sz w:val="28"/>
          <w:szCs w:val="32"/>
        </w:rPr>
        <w:t>.</w:t>
      </w:r>
      <w:r w:rsidR="00DC6384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DC6384">
        <w:rPr>
          <w:rFonts w:ascii="Times New Roman" w:eastAsia="宋体" w:hAnsi="Times New Roman" w:cs="Times New Roman" w:hint="eastAsia"/>
          <w:sz w:val="28"/>
          <w:szCs w:val="32"/>
        </w:rPr>
        <w:t>中国农业出版社</w:t>
      </w: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 201</w:t>
      </w:r>
      <w:r w:rsidR="00BB7324">
        <w:rPr>
          <w:rFonts w:ascii="Times New Roman" w:eastAsia="宋体" w:hAnsi="Times New Roman" w:cs="Times New Roman"/>
          <w:sz w:val="28"/>
          <w:szCs w:val="32"/>
        </w:rPr>
        <w:t>0</w:t>
      </w:r>
    </w:p>
    <w:sectPr w:rsidR="007A7A20" w:rsidRPr="001017D1" w:rsidSect="00C26AD0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DBC42" w14:textId="77777777" w:rsidR="003560EE" w:rsidRDefault="003560EE" w:rsidP="00081606">
      <w:r>
        <w:separator/>
      </w:r>
    </w:p>
  </w:endnote>
  <w:endnote w:type="continuationSeparator" w:id="0">
    <w:p w14:paraId="11828091" w14:textId="77777777" w:rsidR="003560EE" w:rsidRDefault="003560EE" w:rsidP="0008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D0609" w14:textId="77777777" w:rsidR="003560EE" w:rsidRDefault="003560EE" w:rsidP="00081606">
      <w:r>
        <w:separator/>
      </w:r>
    </w:p>
  </w:footnote>
  <w:footnote w:type="continuationSeparator" w:id="0">
    <w:p w14:paraId="1EBB2E2B" w14:textId="77777777" w:rsidR="003560EE" w:rsidRDefault="003560EE" w:rsidP="00081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D92"/>
    <w:rsid w:val="00033B19"/>
    <w:rsid w:val="00081606"/>
    <w:rsid w:val="000A701B"/>
    <w:rsid w:val="000C0FCC"/>
    <w:rsid w:val="000E2D60"/>
    <w:rsid w:val="001017D1"/>
    <w:rsid w:val="0013469C"/>
    <w:rsid w:val="0014583A"/>
    <w:rsid w:val="001755ED"/>
    <w:rsid w:val="0019310D"/>
    <w:rsid w:val="0026432B"/>
    <w:rsid w:val="00337D59"/>
    <w:rsid w:val="003560EE"/>
    <w:rsid w:val="00402844"/>
    <w:rsid w:val="00407553"/>
    <w:rsid w:val="005065E0"/>
    <w:rsid w:val="00552800"/>
    <w:rsid w:val="00562067"/>
    <w:rsid w:val="00565249"/>
    <w:rsid w:val="005F5F92"/>
    <w:rsid w:val="00680B08"/>
    <w:rsid w:val="006935BF"/>
    <w:rsid w:val="006A1320"/>
    <w:rsid w:val="007A7A20"/>
    <w:rsid w:val="00894F10"/>
    <w:rsid w:val="008A6679"/>
    <w:rsid w:val="00904F76"/>
    <w:rsid w:val="009769B4"/>
    <w:rsid w:val="00987D92"/>
    <w:rsid w:val="00B46EE4"/>
    <w:rsid w:val="00B6114E"/>
    <w:rsid w:val="00BB7324"/>
    <w:rsid w:val="00BD2555"/>
    <w:rsid w:val="00BE1748"/>
    <w:rsid w:val="00C26AD0"/>
    <w:rsid w:val="00C354F8"/>
    <w:rsid w:val="00C777CF"/>
    <w:rsid w:val="00CA643E"/>
    <w:rsid w:val="00CC6E34"/>
    <w:rsid w:val="00DC6384"/>
    <w:rsid w:val="00E36BF8"/>
    <w:rsid w:val="00E518B4"/>
    <w:rsid w:val="00E82B92"/>
    <w:rsid w:val="00E97D99"/>
    <w:rsid w:val="00EB272A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FAFFA"/>
  <w15:chartTrackingRefBased/>
  <w15:docId w15:val="{30E44C50-8761-4EB4-8529-A48E579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33B1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color w:val="2E3033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33B19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Arial"/>
      <w:b/>
      <w:bCs/>
      <w:color w:val="2E303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16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16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1606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033B19"/>
    <w:rPr>
      <w:rFonts w:asciiTheme="majorHAnsi" w:eastAsiaTheme="majorEastAsia" w:hAnsiTheme="majorHAnsi" w:cstheme="majorBidi"/>
      <w:b/>
      <w:bCs/>
      <w:color w:val="2E3033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33B19"/>
    <w:rPr>
      <w:rFonts w:ascii="Times New Roman" w:eastAsia="宋体" w:hAnsi="Times New Roman" w:cs="Arial"/>
      <w:b/>
      <w:bCs/>
      <w:color w:val="2E303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03185-2D9D-47A5-B196-DFC3B1060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家畅 朱</dc:creator>
  <cp:keywords/>
  <dc:description/>
  <cp:lastModifiedBy>lenovo</cp:lastModifiedBy>
  <cp:revision>4</cp:revision>
  <dcterms:created xsi:type="dcterms:W3CDTF">2022-10-18T02:40:00Z</dcterms:created>
  <dcterms:modified xsi:type="dcterms:W3CDTF">2022-10-19T06:54:00Z</dcterms:modified>
</cp:coreProperties>
</file>