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87EE" w14:textId="77777777" w:rsidR="00871E1B" w:rsidRPr="00871E1B" w:rsidRDefault="00871E1B" w:rsidP="00871E1B">
      <w:pPr>
        <w:widowControl/>
        <w:shd w:val="clear" w:color="auto" w:fill="FFFFFF"/>
        <w:spacing w:line="600" w:lineRule="atLeast"/>
        <w:jc w:val="center"/>
        <w:rPr>
          <w:rFonts w:ascii="微软雅黑" w:eastAsia="微软雅黑" w:hAnsi="微软雅黑" w:cs="宋体"/>
          <w:color w:val="333333"/>
          <w:kern w:val="0"/>
          <w:sz w:val="36"/>
          <w:szCs w:val="36"/>
        </w:rPr>
      </w:pPr>
      <w:r w:rsidRPr="00871E1B">
        <w:rPr>
          <w:rFonts w:ascii="微软雅黑" w:eastAsia="微软雅黑" w:hAnsi="微软雅黑" w:cs="宋体" w:hint="eastAsia"/>
          <w:color w:val="333333"/>
          <w:kern w:val="0"/>
          <w:sz w:val="36"/>
          <w:szCs w:val="36"/>
        </w:rPr>
        <w:t>关于征集2022年陕西省地方标准制修订项目的通知</w:t>
      </w:r>
    </w:p>
    <w:p w14:paraId="010235E5" w14:textId="77777777" w:rsidR="00871E1B" w:rsidRDefault="00871E1B" w:rsidP="00871E1B">
      <w:pPr>
        <w:widowControl/>
        <w:shd w:val="clear" w:color="auto" w:fill="FFFFFF"/>
        <w:spacing w:line="675" w:lineRule="atLeast"/>
        <w:jc w:val="left"/>
        <w:rPr>
          <w:rFonts w:ascii="微软雅黑" w:eastAsia="微软雅黑" w:hAnsi="微软雅黑" w:cs="宋体"/>
          <w:color w:val="333333"/>
          <w:kern w:val="0"/>
          <w:sz w:val="24"/>
          <w:szCs w:val="24"/>
        </w:rPr>
      </w:pPr>
    </w:p>
    <w:p w14:paraId="516D655A" w14:textId="77777777" w:rsidR="00871E1B" w:rsidRDefault="00871E1B" w:rsidP="00871E1B">
      <w:pPr>
        <w:widowControl/>
        <w:shd w:val="clear" w:color="auto" w:fill="FFFFFF"/>
        <w:spacing w:line="675" w:lineRule="atLeast"/>
        <w:jc w:val="left"/>
        <w:rPr>
          <w:rFonts w:ascii="微软雅黑" w:eastAsia="微软雅黑" w:hAnsi="微软雅黑" w:cs="宋体"/>
          <w:color w:val="333333"/>
          <w:kern w:val="0"/>
          <w:sz w:val="24"/>
          <w:szCs w:val="24"/>
        </w:rPr>
      </w:pPr>
      <w:r w:rsidRPr="00871E1B">
        <w:rPr>
          <w:rFonts w:ascii="微软雅黑" w:eastAsia="微软雅黑" w:hAnsi="微软雅黑" w:cs="宋体" w:hint="eastAsia"/>
          <w:color w:val="333333"/>
          <w:kern w:val="0"/>
          <w:sz w:val="24"/>
          <w:szCs w:val="24"/>
        </w:rPr>
        <w:t>各设区市、杨凌示范区和</w:t>
      </w:r>
      <w:proofErr w:type="gramStart"/>
      <w:r w:rsidRPr="00871E1B">
        <w:rPr>
          <w:rFonts w:ascii="微软雅黑" w:eastAsia="微软雅黑" w:hAnsi="微软雅黑" w:cs="宋体" w:hint="eastAsia"/>
          <w:color w:val="333333"/>
          <w:kern w:val="0"/>
          <w:sz w:val="24"/>
          <w:szCs w:val="24"/>
        </w:rPr>
        <w:t>韩城市林业</w:t>
      </w:r>
      <w:proofErr w:type="gramEnd"/>
      <w:r w:rsidRPr="00871E1B">
        <w:rPr>
          <w:rFonts w:ascii="微软雅黑" w:eastAsia="微软雅黑" w:hAnsi="微软雅黑" w:cs="宋体" w:hint="eastAsia"/>
          <w:color w:val="333333"/>
          <w:kern w:val="0"/>
          <w:sz w:val="24"/>
          <w:szCs w:val="24"/>
        </w:rPr>
        <w:t>主管部门，局机关各有关处（室），秦岭国家植物园，局直属各有关单位：</w:t>
      </w:r>
    </w:p>
    <w:p w14:paraId="7787CDD2" w14:textId="3D7912AE" w:rsidR="00871E1B" w:rsidRPr="00871E1B" w:rsidRDefault="00871E1B" w:rsidP="00871E1B">
      <w:pPr>
        <w:widowControl/>
        <w:shd w:val="clear" w:color="auto" w:fill="FFFFFF"/>
        <w:spacing w:line="675" w:lineRule="atLeast"/>
        <w:ind w:firstLineChars="200" w:firstLine="480"/>
        <w:jc w:val="left"/>
        <w:rPr>
          <w:rFonts w:ascii="微软雅黑" w:eastAsia="微软雅黑" w:hAnsi="微软雅黑" w:cs="宋体"/>
          <w:color w:val="333333"/>
          <w:kern w:val="0"/>
          <w:sz w:val="24"/>
          <w:szCs w:val="24"/>
        </w:rPr>
      </w:pPr>
      <w:r w:rsidRPr="00871E1B">
        <w:rPr>
          <w:rFonts w:ascii="微软雅黑" w:eastAsia="微软雅黑" w:hAnsi="微软雅黑" w:cs="宋体" w:hint="eastAsia"/>
          <w:color w:val="333333"/>
          <w:kern w:val="0"/>
          <w:sz w:val="24"/>
          <w:szCs w:val="24"/>
        </w:rPr>
        <w:t>依据《陕西省市场监督管理局关于征集2022年陕西省地方标准制修订项目的函》（</w:t>
      </w:r>
      <w:proofErr w:type="gramStart"/>
      <w:r w:rsidRPr="00871E1B">
        <w:rPr>
          <w:rFonts w:ascii="微软雅黑" w:eastAsia="微软雅黑" w:hAnsi="微软雅黑" w:cs="宋体" w:hint="eastAsia"/>
          <w:color w:val="333333"/>
          <w:kern w:val="0"/>
          <w:sz w:val="24"/>
          <w:szCs w:val="24"/>
        </w:rPr>
        <w:t>陕市监</w:t>
      </w:r>
      <w:proofErr w:type="gramEnd"/>
      <w:r w:rsidRPr="00871E1B">
        <w:rPr>
          <w:rFonts w:ascii="微软雅黑" w:eastAsia="微软雅黑" w:hAnsi="微软雅黑" w:cs="宋体" w:hint="eastAsia"/>
          <w:color w:val="333333"/>
          <w:kern w:val="0"/>
          <w:sz w:val="24"/>
          <w:szCs w:val="24"/>
        </w:rPr>
        <w:t>函〔2021〕1319号）要求，现征集2022年涉林地</w:t>
      </w:r>
      <w:proofErr w:type="gramStart"/>
      <w:r w:rsidRPr="00871E1B">
        <w:rPr>
          <w:rFonts w:ascii="微软雅黑" w:eastAsia="微软雅黑" w:hAnsi="微软雅黑" w:cs="宋体" w:hint="eastAsia"/>
          <w:color w:val="333333"/>
          <w:kern w:val="0"/>
          <w:sz w:val="24"/>
          <w:szCs w:val="24"/>
        </w:rPr>
        <w:t>方标准制</w:t>
      </w:r>
      <w:proofErr w:type="gramEnd"/>
      <w:r w:rsidRPr="00871E1B">
        <w:rPr>
          <w:rFonts w:ascii="微软雅黑" w:eastAsia="微软雅黑" w:hAnsi="微软雅黑" w:cs="宋体" w:hint="eastAsia"/>
          <w:color w:val="333333"/>
          <w:kern w:val="0"/>
          <w:sz w:val="24"/>
          <w:szCs w:val="24"/>
        </w:rPr>
        <w:t>修订项目。请按照通知要求，结合工作实际组织申报。</w:t>
      </w:r>
      <w:r w:rsidRPr="00871E1B">
        <w:rPr>
          <w:rFonts w:ascii="微软雅黑" w:eastAsia="微软雅黑" w:hAnsi="微软雅黑" w:cs="宋体" w:hint="eastAsia"/>
          <w:color w:val="333333"/>
          <w:kern w:val="0"/>
          <w:sz w:val="24"/>
          <w:szCs w:val="24"/>
        </w:rPr>
        <w:br/>
      </w:r>
      <w:r>
        <w:rPr>
          <w:rFonts w:ascii="微软雅黑" w:eastAsia="微软雅黑" w:hAnsi="微软雅黑" w:cs="宋体" w:hint="eastAsia"/>
          <w:color w:val="333333"/>
          <w:kern w:val="0"/>
          <w:sz w:val="24"/>
          <w:szCs w:val="24"/>
        </w:rPr>
        <w:t xml:space="preserve"> </w:t>
      </w:r>
      <w:r>
        <w:rPr>
          <w:rFonts w:ascii="微软雅黑" w:eastAsia="微软雅黑" w:hAnsi="微软雅黑" w:cs="宋体"/>
          <w:color w:val="333333"/>
          <w:kern w:val="0"/>
          <w:sz w:val="24"/>
          <w:szCs w:val="24"/>
        </w:rPr>
        <w:t xml:space="preserve">   </w:t>
      </w:r>
      <w:r w:rsidRPr="00871E1B">
        <w:rPr>
          <w:rFonts w:ascii="微软雅黑" w:eastAsia="微软雅黑" w:hAnsi="微软雅黑" w:cs="宋体" w:hint="eastAsia"/>
          <w:color w:val="333333"/>
          <w:kern w:val="0"/>
          <w:sz w:val="24"/>
          <w:szCs w:val="24"/>
        </w:rPr>
        <w:t>一、征集范围及推荐重点</w:t>
      </w:r>
      <w:r w:rsidRPr="00871E1B">
        <w:rPr>
          <w:rFonts w:ascii="微软雅黑" w:eastAsia="微软雅黑" w:hAnsi="微软雅黑" w:cs="宋体" w:hint="eastAsia"/>
          <w:color w:val="333333"/>
          <w:kern w:val="0"/>
          <w:sz w:val="24"/>
          <w:szCs w:val="24"/>
        </w:rPr>
        <w:br/>
      </w:r>
      <w:r>
        <w:rPr>
          <w:rFonts w:ascii="微软雅黑" w:eastAsia="微软雅黑" w:hAnsi="微软雅黑" w:cs="宋体"/>
          <w:color w:val="333333"/>
          <w:kern w:val="0"/>
          <w:sz w:val="24"/>
          <w:szCs w:val="24"/>
        </w:rPr>
        <w:t xml:space="preserve">    </w:t>
      </w:r>
      <w:r w:rsidRPr="00871E1B">
        <w:rPr>
          <w:rFonts w:ascii="微软雅黑" w:eastAsia="微软雅黑" w:hAnsi="微软雅黑" w:cs="宋体" w:hint="eastAsia"/>
          <w:color w:val="333333"/>
          <w:kern w:val="0"/>
          <w:sz w:val="24"/>
          <w:szCs w:val="24"/>
        </w:rPr>
        <w:t>（一）征集范围：本次涉</w:t>
      </w:r>
      <w:proofErr w:type="gramStart"/>
      <w:r w:rsidRPr="00871E1B">
        <w:rPr>
          <w:rFonts w:ascii="微软雅黑" w:eastAsia="微软雅黑" w:hAnsi="微软雅黑" w:cs="宋体" w:hint="eastAsia"/>
          <w:color w:val="333333"/>
          <w:kern w:val="0"/>
          <w:sz w:val="24"/>
          <w:szCs w:val="24"/>
        </w:rPr>
        <w:t>林标准</w:t>
      </w:r>
      <w:proofErr w:type="gramEnd"/>
      <w:r w:rsidRPr="00871E1B">
        <w:rPr>
          <w:rFonts w:ascii="微软雅黑" w:eastAsia="微软雅黑" w:hAnsi="微软雅黑" w:cs="宋体" w:hint="eastAsia"/>
          <w:color w:val="333333"/>
          <w:kern w:val="0"/>
          <w:sz w:val="24"/>
          <w:szCs w:val="24"/>
        </w:rPr>
        <w:t>征集，主要集中在林产品（含种子、种苗）的品种、规格、质量、等级、安全、检验、包装、储运以及林业生产技术、管理技术等林业技术方面；生态安全、生物多样性保护、生态保护修复等生态文明领域。</w:t>
      </w:r>
      <w:r w:rsidRPr="00871E1B">
        <w:rPr>
          <w:rFonts w:ascii="微软雅黑" w:eastAsia="微软雅黑" w:hAnsi="微软雅黑" w:cs="宋体" w:hint="eastAsia"/>
          <w:color w:val="333333"/>
          <w:kern w:val="0"/>
          <w:sz w:val="24"/>
          <w:szCs w:val="24"/>
        </w:rPr>
        <w:br/>
      </w:r>
      <w:r>
        <w:rPr>
          <w:rFonts w:ascii="微软雅黑" w:eastAsia="微软雅黑" w:hAnsi="微软雅黑" w:cs="宋体" w:hint="eastAsia"/>
          <w:color w:val="333333"/>
          <w:kern w:val="0"/>
          <w:sz w:val="24"/>
          <w:szCs w:val="24"/>
        </w:rPr>
        <w:t xml:space="preserve"> </w:t>
      </w:r>
      <w:r>
        <w:rPr>
          <w:rFonts w:ascii="微软雅黑" w:eastAsia="微软雅黑" w:hAnsi="微软雅黑" w:cs="宋体"/>
          <w:color w:val="333333"/>
          <w:kern w:val="0"/>
          <w:sz w:val="24"/>
          <w:szCs w:val="24"/>
        </w:rPr>
        <w:t xml:space="preserve">   </w:t>
      </w:r>
      <w:r w:rsidRPr="00871E1B">
        <w:rPr>
          <w:rFonts w:ascii="微软雅黑" w:eastAsia="微软雅黑" w:hAnsi="微软雅黑" w:cs="宋体" w:hint="eastAsia"/>
          <w:color w:val="333333"/>
          <w:kern w:val="0"/>
          <w:sz w:val="24"/>
          <w:szCs w:val="24"/>
        </w:rPr>
        <w:t>（二）推荐重点：1、林业领域。开展林产品质</w:t>
      </w:r>
      <w:proofErr w:type="gramStart"/>
      <w:r w:rsidRPr="00871E1B">
        <w:rPr>
          <w:rFonts w:ascii="微软雅黑" w:eastAsia="微软雅黑" w:hAnsi="微软雅黑" w:cs="宋体" w:hint="eastAsia"/>
          <w:color w:val="333333"/>
          <w:kern w:val="0"/>
          <w:sz w:val="24"/>
          <w:szCs w:val="24"/>
        </w:rPr>
        <w:t>量安全</w:t>
      </w:r>
      <w:proofErr w:type="gramEnd"/>
      <w:r w:rsidRPr="00871E1B">
        <w:rPr>
          <w:rFonts w:ascii="微软雅黑" w:eastAsia="微软雅黑" w:hAnsi="微软雅黑" w:cs="宋体" w:hint="eastAsia"/>
          <w:color w:val="333333"/>
          <w:kern w:val="0"/>
          <w:sz w:val="24"/>
          <w:szCs w:val="24"/>
        </w:rPr>
        <w:t>及其风险评估、林产品质量分等分级、林产品流通与物资供应管理评价等领域地方标准制修订，支持林业全产业链安全、质量、服务标准研制，着力</w:t>
      </w:r>
      <w:proofErr w:type="gramStart"/>
      <w:r w:rsidRPr="00871E1B">
        <w:rPr>
          <w:rFonts w:ascii="微软雅黑" w:eastAsia="微软雅黑" w:hAnsi="微软雅黑" w:cs="宋体" w:hint="eastAsia"/>
          <w:color w:val="333333"/>
          <w:kern w:val="0"/>
          <w:sz w:val="24"/>
          <w:szCs w:val="24"/>
        </w:rPr>
        <w:t>构建全</w:t>
      </w:r>
      <w:proofErr w:type="gramEnd"/>
      <w:r w:rsidRPr="00871E1B">
        <w:rPr>
          <w:rFonts w:ascii="微软雅黑" w:eastAsia="微软雅黑" w:hAnsi="微软雅黑" w:cs="宋体" w:hint="eastAsia"/>
          <w:color w:val="333333"/>
          <w:kern w:val="0"/>
          <w:sz w:val="24"/>
          <w:szCs w:val="24"/>
        </w:rPr>
        <w:t>要素、全链条、多层次的现代林业全产业</w:t>
      </w:r>
      <w:proofErr w:type="gramStart"/>
      <w:r w:rsidRPr="00871E1B">
        <w:rPr>
          <w:rFonts w:ascii="微软雅黑" w:eastAsia="微软雅黑" w:hAnsi="微软雅黑" w:cs="宋体" w:hint="eastAsia"/>
          <w:color w:val="333333"/>
          <w:kern w:val="0"/>
          <w:sz w:val="24"/>
          <w:szCs w:val="24"/>
        </w:rPr>
        <w:t>链标准</w:t>
      </w:r>
      <w:proofErr w:type="gramEnd"/>
      <w:r w:rsidRPr="00871E1B">
        <w:rPr>
          <w:rFonts w:ascii="微软雅黑" w:eastAsia="微软雅黑" w:hAnsi="微软雅黑" w:cs="宋体" w:hint="eastAsia"/>
          <w:color w:val="333333"/>
          <w:kern w:val="0"/>
          <w:sz w:val="24"/>
          <w:szCs w:val="24"/>
        </w:rPr>
        <w:t>体系。2、生态文明领域。生态保护修复、生态文明建设、自然资源保护、</w:t>
      </w:r>
      <w:proofErr w:type="gramStart"/>
      <w:r w:rsidRPr="00871E1B">
        <w:rPr>
          <w:rFonts w:ascii="微软雅黑" w:eastAsia="微软雅黑" w:hAnsi="微软雅黑" w:cs="宋体" w:hint="eastAsia"/>
          <w:color w:val="333333"/>
          <w:kern w:val="0"/>
          <w:sz w:val="24"/>
          <w:szCs w:val="24"/>
        </w:rPr>
        <w:t>碳达峰</w:t>
      </w:r>
      <w:proofErr w:type="gramEnd"/>
      <w:r w:rsidRPr="00871E1B">
        <w:rPr>
          <w:rFonts w:ascii="微软雅黑" w:eastAsia="微软雅黑" w:hAnsi="微软雅黑" w:cs="宋体" w:hint="eastAsia"/>
          <w:color w:val="333333"/>
          <w:kern w:val="0"/>
          <w:sz w:val="24"/>
          <w:szCs w:val="24"/>
        </w:rPr>
        <w:t>、碳中和等领域标准制修订项目。</w:t>
      </w:r>
      <w:r w:rsidRPr="00871E1B">
        <w:rPr>
          <w:rFonts w:ascii="微软雅黑" w:eastAsia="微软雅黑" w:hAnsi="微软雅黑" w:cs="宋体" w:hint="eastAsia"/>
          <w:color w:val="333333"/>
          <w:kern w:val="0"/>
          <w:sz w:val="24"/>
          <w:szCs w:val="24"/>
        </w:rPr>
        <w:br/>
      </w:r>
      <w:r>
        <w:rPr>
          <w:rFonts w:ascii="微软雅黑" w:eastAsia="微软雅黑" w:hAnsi="微软雅黑" w:cs="宋体" w:hint="eastAsia"/>
          <w:color w:val="333333"/>
          <w:kern w:val="0"/>
          <w:sz w:val="24"/>
          <w:szCs w:val="24"/>
        </w:rPr>
        <w:t xml:space="preserve"> </w:t>
      </w:r>
      <w:r>
        <w:rPr>
          <w:rFonts w:ascii="微软雅黑" w:eastAsia="微软雅黑" w:hAnsi="微软雅黑" w:cs="宋体"/>
          <w:color w:val="333333"/>
          <w:kern w:val="0"/>
          <w:sz w:val="24"/>
          <w:szCs w:val="24"/>
        </w:rPr>
        <w:t xml:space="preserve">   </w:t>
      </w:r>
      <w:r w:rsidRPr="00871E1B">
        <w:rPr>
          <w:rFonts w:ascii="微软雅黑" w:eastAsia="微软雅黑" w:hAnsi="微软雅黑" w:cs="宋体" w:hint="eastAsia"/>
          <w:color w:val="333333"/>
          <w:kern w:val="0"/>
          <w:sz w:val="24"/>
          <w:szCs w:val="24"/>
        </w:rPr>
        <w:t>二、不予推荐情况</w:t>
      </w:r>
      <w:r w:rsidRPr="00871E1B">
        <w:rPr>
          <w:rFonts w:ascii="微软雅黑" w:eastAsia="微软雅黑" w:hAnsi="微软雅黑" w:cs="宋体" w:hint="eastAsia"/>
          <w:color w:val="333333"/>
          <w:kern w:val="0"/>
          <w:sz w:val="24"/>
          <w:szCs w:val="24"/>
        </w:rPr>
        <w:br/>
      </w:r>
      <w:r>
        <w:rPr>
          <w:rFonts w:ascii="微软雅黑" w:eastAsia="微软雅黑" w:hAnsi="微软雅黑" w:cs="宋体" w:hint="eastAsia"/>
          <w:color w:val="333333"/>
          <w:kern w:val="0"/>
          <w:sz w:val="24"/>
          <w:szCs w:val="24"/>
        </w:rPr>
        <w:t xml:space="preserve"> </w:t>
      </w:r>
      <w:r>
        <w:rPr>
          <w:rFonts w:ascii="微软雅黑" w:eastAsia="微软雅黑" w:hAnsi="微软雅黑" w:cs="宋体"/>
          <w:color w:val="333333"/>
          <w:kern w:val="0"/>
          <w:sz w:val="24"/>
          <w:szCs w:val="24"/>
        </w:rPr>
        <w:t xml:space="preserve">   </w:t>
      </w:r>
      <w:r w:rsidRPr="00871E1B">
        <w:rPr>
          <w:rFonts w:ascii="微软雅黑" w:eastAsia="微软雅黑" w:hAnsi="微软雅黑" w:cs="宋体" w:hint="eastAsia"/>
          <w:color w:val="333333"/>
          <w:kern w:val="0"/>
          <w:sz w:val="24"/>
          <w:szCs w:val="24"/>
        </w:rPr>
        <w:t>（一）不符合《标准化法》规定“为满足地方自然条件、风俗习惯等特殊技术要求的，可以制定地方标准”的要求；</w:t>
      </w:r>
      <w:r w:rsidRPr="00871E1B">
        <w:rPr>
          <w:rFonts w:ascii="微软雅黑" w:eastAsia="微软雅黑" w:hAnsi="微软雅黑" w:cs="宋体" w:hint="eastAsia"/>
          <w:color w:val="333333"/>
          <w:kern w:val="0"/>
          <w:sz w:val="24"/>
          <w:szCs w:val="24"/>
        </w:rPr>
        <w:br/>
      </w:r>
      <w:r>
        <w:rPr>
          <w:rFonts w:ascii="微软雅黑" w:eastAsia="微软雅黑" w:hAnsi="微软雅黑" w:cs="宋体" w:hint="eastAsia"/>
          <w:color w:val="333333"/>
          <w:kern w:val="0"/>
          <w:sz w:val="24"/>
          <w:szCs w:val="24"/>
        </w:rPr>
        <w:lastRenderedPageBreak/>
        <w:t xml:space="preserve"> </w:t>
      </w:r>
      <w:r>
        <w:rPr>
          <w:rFonts w:ascii="微软雅黑" w:eastAsia="微软雅黑" w:hAnsi="微软雅黑" w:cs="宋体"/>
          <w:color w:val="333333"/>
          <w:kern w:val="0"/>
          <w:sz w:val="24"/>
          <w:szCs w:val="24"/>
        </w:rPr>
        <w:t xml:space="preserve">   </w:t>
      </w:r>
      <w:r w:rsidRPr="00871E1B">
        <w:rPr>
          <w:rFonts w:ascii="微软雅黑" w:eastAsia="微软雅黑" w:hAnsi="微软雅黑" w:cs="宋体" w:hint="eastAsia"/>
          <w:color w:val="333333"/>
          <w:kern w:val="0"/>
          <w:sz w:val="24"/>
          <w:szCs w:val="24"/>
        </w:rPr>
        <w:t>（二）技术要求低于强制性国家标准相关技术要求的；</w:t>
      </w:r>
      <w:r w:rsidRPr="00871E1B">
        <w:rPr>
          <w:rFonts w:ascii="微软雅黑" w:eastAsia="微软雅黑" w:hAnsi="微软雅黑" w:cs="宋体" w:hint="eastAsia"/>
          <w:color w:val="333333"/>
          <w:kern w:val="0"/>
          <w:sz w:val="24"/>
          <w:szCs w:val="24"/>
        </w:rPr>
        <w:br/>
      </w:r>
      <w:r>
        <w:rPr>
          <w:rFonts w:ascii="微软雅黑" w:eastAsia="微软雅黑" w:hAnsi="微软雅黑" w:cs="宋体" w:hint="eastAsia"/>
          <w:color w:val="333333"/>
          <w:kern w:val="0"/>
          <w:sz w:val="24"/>
          <w:szCs w:val="24"/>
        </w:rPr>
        <w:t xml:space="preserve"> </w:t>
      </w:r>
      <w:r>
        <w:rPr>
          <w:rFonts w:ascii="微软雅黑" w:eastAsia="微软雅黑" w:hAnsi="微软雅黑" w:cs="宋体"/>
          <w:color w:val="333333"/>
          <w:kern w:val="0"/>
          <w:sz w:val="24"/>
          <w:szCs w:val="24"/>
        </w:rPr>
        <w:t xml:space="preserve">   </w:t>
      </w:r>
      <w:r w:rsidRPr="00871E1B">
        <w:rPr>
          <w:rFonts w:ascii="微软雅黑" w:eastAsia="微软雅黑" w:hAnsi="微软雅黑" w:cs="宋体" w:hint="eastAsia"/>
          <w:color w:val="333333"/>
          <w:kern w:val="0"/>
          <w:sz w:val="24"/>
          <w:szCs w:val="24"/>
        </w:rPr>
        <w:t>（三）产品质量及其检验方法、一般性工业产品标准以及有机、绿色、无公害农产品标准等；</w:t>
      </w:r>
      <w:r w:rsidRPr="00871E1B">
        <w:rPr>
          <w:rFonts w:ascii="微软雅黑" w:eastAsia="微软雅黑" w:hAnsi="微软雅黑" w:cs="宋体" w:hint="eastAsia"/>
          <w:color w:val="333333"/>
          <w:kern w:val="0"/>
          <w:sz w:val="24"/>
          <w:szCs w:val="24"/>
        </w:rPr>
        <w:br/>
      </w:r>
      <w:r>
        <w:rPr>
          <w:rFonts w:ascii="微软雅黑" w:eastAsia="微软雅黑" w:hAnsi="微软雅黑" w:cs="宋体" w:hint="eastAsia"/>
          <w:color w:val="333333"/>
          <w:kern w:val="0"/>
          <w:sz w:val="24"/>
          <w:szCs w:val="24"/>
        </w:rPr>
        <w:t xml:space="preserve"> </w:t>
      </w:r>
      <w:r>
        <w:rPr>
          <w:rFonts w:ascii="微软雅黑" w:eastAsia="微软雅黑" w:hAnsi="微软雅黑" w:cs="宋体"/>
          <w:color w:val="333333"/>
          <w:kern w:val="0"/>
          <w:sz w:val="24"/>
          <w:szCs w:val="24"/>
        </w:rPr>
        <w:t xml:space="preserve">   </w:t>
      </w:r>
      <w:r w:rsidRPr="00871E1B">
        <w:rPr>
          <w:rFonts w:ascii="微软雅黑" w:eastAsia="微软雅黑" w:hAnsi="微软雅黑" w:cs="宋体" w:hint="eastAsia"/>
          <w:color w:val="333333"/>
          <w:kern w:val="0"/>
          <w:sz w:val="24"/>
          <w:szCs w:val="24"/>
        </w:rPr>
        <w:t>（四）利用地方标准制定实施妨碍商品、服务自由流通等排除、限制市场竞争的立项申请；</w:t>
      </w:r>
      <w:r w:rsidRPr="00871E1B">
        <w:rPr>
          <w:rFonts w:ascii="微软雅黑" w:eastAsia="微软雅黑" w:hAnsi="微软雅黑" w:cs="宋体" w:hint="eastAsia"/>
          <w:color w:val="333333"/>
          <w:kern w:val="0"/>
          <w:sz w:val="24"/>
          <w:szCs w:val="24"/>
        </w:rPr>
        <w:br/>
      </w:r>
      <w:r>
        <w:rPr>
          <w:rFonts w:ascii="微软雅黑" w:eastAsia="微软雅黑" w:hAnsi="微软雅黑" w:cs="宋体" w:hint="eastAsia"/>
          <w:color w:val="333333"/>
          <w:kern w:val="0"/>
          <w:sz w:val="24"/>
          <w:szCs w:val="24"/>
        </w:rPr>
        <w:t xml:space="preserve"> </w:t>
      </w:r>
      <w:r>
        <w:rPr>
          <w:rFonts w:ascii="微软雅黑" w:eastAsia="微软雅黑" w:hAnsi="微软雅黑" w:cs="宋体"/>
          <w:color w:val="333333"/>
          <w:kern w:val="0"/>
          <w:sz w:val="24"/>
          <w:szCs w:val="24"/>
        </w:rPr>
        <w:t xml:space="preserve">   </w:t>
      </w:r>
      <w:r w:rsidRPr="00871E1B">
        <w:rPr>
          <w:rFonts w:ascii="微软雅黑" w:eastAsia="微软雅黑" w:hAnsi="微软雅黑" w:cs="宋体" w:hint="eastAsia"/>
          <w:color w:val="333333"/>
          <w:kern w:val="0"/>
          <w:sz w:val="24"/>
          <w:szCs w:val="24"/>
        </w:rPr>
        <w:t>（五）关键技术要求未得到充分验证和广泛推广的；</w:t>
      </w:r>
      <w:r w:rsidRPr="00871E1B">
        <w:rPr>
          <w:rFonts w:ascii="微软雅黑" w:eastAsia="微软雅黑" w:hAnsi="微软雅黑" w:cs="宋体" w:hint="eastAsia"/>
          <w:color w:val="333333"/>
          <w:kern w:val="0"/>
          <w:sz w:val="24"/>
          <w:szCs w:val="24"/>
        </w:rPr>
        <w:br/>
      </w:r>
      <w:r>
        <w:rPr>
          <w:rFonts w:ascii="微软雅黑" w:eastAsia="微软雅黑" w:hAnsi="微软雅黑" w:cs="宋体" w:hint="eastAsia"/>
          <w:color w:val="333333"/>
          <w:kern w:val="0"/>
          <w:sz w:val="24"/>
          <w:szCs w:val="24"/>
        </w:rPr>
        <w:t xml:space="preserve"> </w:t>
      </w:r>
      <w:r>
        <w:rPr>
          <w:rFonts w:ascii="微软雅黑" w:eastAsia="微软雅黑" w:hAnsi="微软雅黑" w:cs="宋体"/>
          <w:color w:val="333333"/>
          <w:kern w:val="0"/>
          <w:sz w:val="24"/>
          <w:szCs w:val="24"/>
        </w:rPr>
        <w:t xml:space="preserve">   </w:t>
      </w:r>
      <w:r w:rsidRPr="00871E1B">
        <w:rPr>
          <w:rFonts w:ascii="微软雅黑" w:eastAsia="微软雅黑" w:hAnsi="微软雅黑" w:cs="宋体" w:hint="eastAsia"/>
          <w:color w:val="333333"/>
          <w:kern w:val="0"/>
          <w:sz w:val="24"/>
          <w:szCs w:val="24"/>
        </w:rPr>
        <w:t>（六）仅限于在设区的市行政区域有特殊技术需要的；</w:t>
      </w:r>
      <w:r w:rsidRPr="00871E1B">
        <w:rPr>
          <w:rFonts w:ascii="微软雅黑" w:eastAsia="微软雅黑" w:hAnsi="微软雅黑" w:cs="宋体" w:hint="eastAsia"/>
          <w:color w:val="333333"/>
          <w:kern w:val="0"/>
          <w:sz w:val="24"/>
          <w:szCs w:val="24"/>
        </w:rPr>
        <w:br/>
      </w:r>
      <w:r>
        <w:rPr>
          <w:rFonts w:ascii="微软雅黑" w:eastAsia="微软雅黑" w:hAnsi="微软雅黑" w:cs="宋体" w:hint="eastAsia"/>
          <w:color w:val="333333"/>
          <w:kern w:val="0"/>
          <w:sz w:val="24"/>
          <w:szCs w:val="24"/>
        </w:rPr>
        <w:t xml:space="preserve"> </w:t>
      </w:r>
      <w:r>
        <w:rPr>
          <w:rFonts w:ascii="微软雅黑" w:eastAsia="微软雅黑" w:hAnsi="微软雅黑" w:cs="宋体"/>
          <w:color w:val="333333"/>
          <w:kern w:val="0"/>
          <w:sz w:val="24"/>
          <w:szCs w:val="24"/>
        </w:rPr>
        <w:t xml:space="preserve">   </w:t>
      </w:r>
      <w:r w:rsidRPr="00871E1B">
        <w:rPr>
          <w:rFonts w:ascii="微软雅黑" w:eastAsia="微软雅黑" w:hAnsi="微软雅黑" w:cs="宋体" w:hint="eastAsia"/>
          <w:color w:val="333333"/>
          <w:kern w:val="0"/>
          <w:sz w:val="24"/>
          <w:szCs w:val="24"/>
        </w:rPr>
        <w:t>（七）国家、行业或地方已有类似标准，且申报材料中未阐明异同点，必要性不充分，或刻意回避问题的；</w:t>
      </w:r>
      <w:r w:rsidRPr="00871E1B">
        <w:rPr>
          <w:rFonts w:ascii="微软雅黑" w:eastAsia="微软雅黑" w:hAnsi="微软雅黑" w:cs="宋体" w:hint="eastAsia"/>
          <w:color w:val="333333"/>
          <w:kern w:val="0"/>
          <w:sz w:val="24"/>
          <w:szCs w:val="24"/>
        </w:rPr>
        <w:br/>
      </w:r>
      <w:r>
        <w:rPr>
          <w:rFonts w:ascii="微软雅黑" w:eastAsia="微软雅黑" w:hAnsi="微软雅黑" w:cs="宋体" w:hint="eastAsia"/>
          <w:color w:val="333333"/>
          <w:kern w:val="0"/>
          <w:sz w:val="24"/>
          <w:szCs w:val="24"/>
        </w:rPr>
        <w:t xml:space="preserve"> </w:t>
      </w:r>
      <w:r>
        <w:rPr>
          <w:rFonts w:ascii="微软雅黑" w:eastAsia="微软雅黑" w:hAnsi="微软雅黑" w:cs="宋体"/>
          <w:color w:val="333333"/>
          <w:kern w:val="0"/>
          <w:sz w:val="24"/>
          <w:szCs w:val="24"/>
        </w:rPr>
        <w:t xml:space="preserve">   </w:t>
      </w:r>
      <w:r w:rsidRPr="00871E1B">
        <w:rPr>
          <w:rFonts w:ascii="微软雅黑" w:eastAsia="微软雅黑" w:hAnsi="微软雅黑" w:cs="宋体" w:hint="eastAsia"/>
          <w:color w:val="333333"/>
          <w:kern w:val="0"/>
          <w:sz w:val="24"/>
          <w:szCs w:val="24"/>
        </w:rPr>
        <w:t>（八）申报项目负责人承担的地方标准制修订任务未按规定时限完成的；</w:t>
      </w:r>
      <w:r w:rsidRPr="00871E1B">
        <w:rPr>
          <w:rFonts w:ascii="微软雅黑" w:eastAsia="微软雅黑" w:hAnsi="微软雅黑" w:cs="宋体" w:hint="eastAsia"/>
          <w:color w:val="333333"/>
          <w:kern w:val="0"/>
          <w:sz w:val="24"/>
          <w:szCs w:val="24"/>
        </w:rPr>
        <w:br/>
      </w:r>
      <w:r>
        <w:rPr>
          <w:rFonts w:ascii="微软雅黑" w:eastAsia="微软雅黑" w:hAnsi="微软雅黑" w:cs="宋体" w:hint="eastAsia"/>
          <w:color w:val="333333"/>
          <w:kern w:val="0"/>
          <w:sz w:val="24"/>
          <w:szCs w:val="24"/>
        </w:rPr>
        <w:t xml:space="preserve"> </w:t>
      </w:r>
      <w:r>
        <w:rPr>
          <w:rFonts w:ascii="微软雅黑" w:eastAsia="微软雅黑" w:hAnsi="微软雅黑" w:cs="宋体"/>
          <w:color w:val="333333"/>
          <w:kern w:val="0"/>
          <w:sz w:val="24"/>
          <w:szCs w:val="24"/>
        </w:rPr>
        <w:t xml:space="preserve">   </w:t>
      </w:r>
      <w:r w:rsidRPr="00871E1B">
        <w:rPr>
          <w:rFonts w:ascii="微软雅黑" w:eastAsia="微软雅黑" w:hAnsi="微软雅黑" w:cs="宋体" w:hint="eastAsia"/>
          <w:color w:val="333333"/>
          <w:kern w:val="0"/>
          <w:sz w:val="24"/>
          <w:szCs w:val="24"/>
        </w:rPr>
        <w:t>（九）未获得原质检总局批准的地理标志保护产品公告或未获得原工商总局批准的地理标志证明商标的产品；</w:t>
      </w:r>
      <w:r w:rsidRPr="00871E1B">
        <w:rPr>
          <w:rFonts w:ascii="微软雅黑" w:eastAsia="微软雅黑" w:hAnsi="微软雅黑" w:cs="宋体" w:hint="eastAsia"/>
          <w:color w:val="333333"/>
          <w:kern w:val="0"/>
          <w:sz w:val="24"/>
          <w:szCs w:val="24"/>
        </w:rPr>
        <w:br/>
      </w:r>
      <w:r>
        <w:rPr>
          <w:rFonts w:ascii="微软雅黑" w:eastAsia="微软雅黑" w:hAnsi="微软雅黑" w:cs="宋体" w:hint="eastAsia"/>
          <w:color w:val="333333"/>
          <w:kern w:val="0"/>
          <w:sz w:val="24"/>
          <w:szCs w:val="24"/>
        </w:rPr>
        <w:t xml:space="preserve"> </w:t>
      </w:r>
      <w:r>
        <w:rPr>
          <w:rFonts w:ascii="微软雅黑" w:eastAsia="微软雅黑" w:hAnsi="微软雅黑" w:cs="宋体"/>
          <w:color w:val="333333"/>
          <w:kern w:val="0"/>
          <w:sz w:val="24"/>
          <w:szCs w:val="24"/>
        </w:rPr>
        <w:t xml:space="preserve">   </w:t>
      </w:r>
      <w:r w:rsidRPr="00871E1B">
        <w:rPr>
          <w:rFonts w:ascii="微软雅黑" w:eastAsia="微软雅黑" w:hAnsi="微软雅黑" w:cs="宋体" w:hint="eastAsia"/>
          <w:color w:val="333333"/>
          <w:kern w:val="0"/>
          <w:sz w:val="24"/>
          <w:szCs w:val="24"/>
        </w:rPr>
        <w:t>（十）其他不符合立项要求的。</w:t>
      </w:r>
      <w:r w:rsidRPr="00871E1B">
        <w:rPr>
          <w:rFonts w:ascii="微软雅黑" w:eastAsia="微软雅黑" w:hAnsi="微软雅黑" w:cs="宋体" w:hint="eastAsia"/>
          <w:color w:val="333333"/>
          <w:kern w:val="0"/>
          <w:sz w:val="24"/>
          <w:szCs w:val="24"/>
        </w:rPr>
        <w:br/>
      </w:r>
      <w:r>
        <w:rPr>
          <w:rFonts w:ascii="微软雅黑" w:eastAsia="微软雅黑" w:hAnsi="微软雅黑" w:cs="宋体" w:hint="eastAsia"/>
          <w:color w:val="333333"/>
          <w:kern w:val="0"/>
          <w:sz w:val="24"/>
          <w:szCs w:val="24"/>
        </w:rPr>
        <w:t xml:space="preserve"> </w:t>
      </w:r>
      <w:r>
        <w:rPr>
          <w:rFonts w:ascii="微软雅黑" w:eastAsia="微软雅黑" w:hAnsi="微软雅黑" w:cs="宋体"/>
          <w:color w:val="333333"/>
          <w:kern w:val="0"/>
          <w:sz w:val="24"/>
          <w:szCs w:val="24"/>
        </w:rPr>
        <w:t xml:space="preserve">   </w:t>
      </w:r>
      <w:r w:rsidRPr="00871E1B">
        <w:rPr>
          <w:rFonts w:ascii="微软雅黑" w:eastAsia="微软雅黑" w:hAnsi="微软雅黑" w:cs="宋体" w:hint="eastAsia"/>
          <w:color w:val="333333"/>
          <w:kern w:val="0"/>
          <w:sz w:val="24"/>
          <w:szCs w:val="24"/>
        </w:rPr>
        <w:t>三、其他要求</w:t>
      </w:r>
      <w:r w:rsidRPr="00871E1B">
        <w:rPr>
          <w:rFonts w:ascii="微软雅黑" w:eastAsia="微软雅黑" w:hAnsi="微软雅黑" w:cs="宋体" w:hint="eastAsia"/>
          <w:color w:val="333333"/>
          <w:kern w:val="0"/>
          <w:sz w:val="24"/>
          <w:szCs w:val="24"/>
        </w:rPr>
        <w:br/>
      </w:r>
      <w:r>
        <w:rPr>
          <w:rFonts w:ascii="微软雅黑" w:eastAsia="微软雅黑" w:hAnsi="微软雅黑" w:cs="宋体" w:hint="eastAsia"/>
          <w:color w:val="333333"/>
          <w:kern w:val="0"/>
          <w:sz w:val="24"/>
          <w:szCs w:val="24"/>
        </w:rPr>
        <w:t xml:space="preserve"> </w:t>
      </w:r>
      <w:r>
        <w:rPr>
          <w:rFonts w:ascii="微软雅黑" w:eastAsia="微软雅黑" w:hAnsi="微软雅黑" w:cs="宋体"/>
          <w:color w:val="333333"/>
          <w:kern w:val="0"/>
          <w:sz w:val="24"/>
          <w:szCs w:val="24"/>
        </w:rPr>
        <w:t xml:space="preserve">   </w:t>
      </w:r>
      <w:r w:rsidRPr="00871E1B">
        <w:rPr>
          <w:rFonts w:ascii="微软雅黑" w:eastAsia="微软雅黑" w:hAnsi="微软雅黑" w:cs="宋体" w:hint="eastAsia"/>
          <w:color w:val="333333"/>
          <w:kern w:val="0"/>
          <w:sz w:val="24"/>
          <w:szCs w:val="24"/>
        </w:rPr>
        <w:t>（一）请各申报单位编制地方标准草案。标准草案应包括标准的封面、前言、范围、主要技术内容、标准章节（应具体到条、段或列项。对没有具体内容的，可将该部分内容或起草构想进行简要描述）等必备要素，基本符合《地方标准制定规范》 要求。修订标准的，需说明拟修订的内容。</w:t>
      </w:r>
      <w:r w:rsidRPr="00871E1B">
        <w:rPr>
          <w:rFonts w:ascii="微软雅黑" w:eastAsia="微软雅黑" w:hAnsi="微软雅黑" w:cs="宋体" w:hint="eastAsia"/>
          <w:color w:val="333333"/>
          <w:kern w:val="0"/>
          <w:sz w:val="24"/>
          <w:szCs w:val="24"/>
        </w:rPr>
        <w:br/>
      </w:r>
      <w:r>
        <w:rPr>
          <w:rFonts w:ascii="微软雅黑" w:eastAsia="微软雅黑" w:hAnsi="微软雅黑" w:cs="宋体" w:hint="eastAsia"/>
          <w:color w:val="333333"/>
          <w:kern w:val="0"/>
          <w:sz w:val="24"/>
          <w:szCs w:val="24"/>
        </w:rPr>
        <w:t xml:space="preserve"> </w:t>
      </w:r>
      <w:r>
        <w:rPr>
          <w:rFonts w:ascii="微软雅黑" w:eastAsia="微软雅黑" w:hAnsi="微软雅黑" w:cs="宋体"/>
          <w:color w:val="333333"/>
          <w:kern w:val="0"/>
          <w:sz w:val="24"/>
          <w:szCs w:val="24"/>
        </w:rPr>
        <w:t xml:space="preserve">   </w:t>
      </w:r>
      <w:r w:rsidRPr="00871E1B">
        <w:rPr>
          <w:rFonts w:ascii="微软雅黑" w:eastAsia="微软雅黑" w:hAnsi="微软雅黑" w:cs="宋体" w:hint="eastAsia"/>
          <w:color w:val="333333"/>
          <w:kern w:val="0"/>
          <w:sz w:val="24"/>
          <w:szCs w:val="24"/>
        </w:rPr>
        <w:t>（二）各申报单位应</w:t>
      </w:r>
      <w:proofErr w:type="gramStart"/>
      <w:r w:rsidRPr="00871E1B">
        <w:rPr>
          <w:rFonts w:ascii="微软雅黑" w:eastAsia="微软雅黑" w:hAnsi="微软雅黑" w:cs="宋体" w:hint="eastAsia"/>
          <w:color w:val="333333"/>
          <w:kern w:val="0"/>
          <w:sz w:val="24"/>
          <w:szCs w:val="24"/>
        </w:rPr>
        <w:t>积极成立</w:t>
      </w:r>
      <w:proofErr w:type="gramEnd"/>
      <w:r w:rsidRPr="00871E1B">
        <w:rPr>
          <w:rFonts w:ascii="微软雅黑" w:eastAsia="微软雅黑" w:hAnsi="微软雅黑" w:cs="宋体" w:hint="eastAsia"/>
          <w:color w:val="333333"/>
          <w:kern w:val="0"/>
          <w:sz w:val="24"/>
          <w:szCs w:val="24"/>
        </w:rPr>
        <w:t>标准起草组。人数一般为5至15人，参与人员专业结构合理并具有广泛代表性。其中，项目负责人应具有高级以上技术</w:t>
      </w:r>
      <w:r w:rsidRPr="00871E1B">
        <w:rPr>
          <w:rFonts w:ascii="微软雅黑" w:eastAsia="微软雅黑" w:hAnsi="微软雅黑" w:cs="宋体" w:hint="eastAsia"/>
          <w:color w:val="333333"/>
          <w:kern w:val="0"/>
          <w:sz w:val="24"/>
          <w:szCs w:val="24"/>
        </w:rPr>
        <w:lastRenderedPageBreak/>
        <w:t>职称或为本行业专家，项目工作组成员中具有中级职称以上人数不得低于50%。</w:t>
      </w:r>
      <w:r w:rsidRPr="00871E1B">
        <w:rPr>
          <w:rFonts w:ascii="微软雅黑" w:eastAsia="微软雅黑" w:hAnsi="微软雅黑" w:cs="宋体" w:hint="eastAsia"/>
          <w:color w:val="333333"/>
          <w:kern w:val="0"/>
          <w:sz w:val="24"/>
          <w:szCs w:val="24"/>
        </w:rPr>
        <w:br/>
      </w:r>
      <w:r>
        <w:rPr>
          <w:rFonts w:ascii="微软雅黑" w:eastAsia="微软雅黑" w:hAnsi="微软雅黑" w:cs="宋体"/>
          <w:color w:val="333333"/>
          <w:kern w:val="0"/>
          <w:sz w:val="24"/>
          <w:szCs w:val="24"/>
        </w:rPr>
        <w:t xml:space="preserve">    </w:t>
      </w:r>
      <w:r w:rsidRPr="00871E1B">
        <w:rPr>
          <w:rFonts w:ascii="微软雅黑" w:eastAsia="微软雅黑" w:hAnsi="微软雅黑" w:cs="宋体" w:hint="eastAsia"/>
          <w:color w:val="333333"/>
          <w:kern w:val="0"/>
          <w:sz w:val="24"/>
          <w:szCs w:val="24"/>
        </w:rPr>
        <w:t>（三）请各推荐单位于2022年2月15日前，将申报公函、标准草案、《陕西省地方标准制修订计划立项申请书》和《陕西省地方标准制修订计划立项申请汇总表》一式两份加盖公章后报送省局法规科技处，同时将电子版发送至指定邮箱。</w:t>
      </w:r>
      <w:r w:rsidRPr="00871E1B">
        <w:rPr>
          <w:rFonts w:ascii="微软雅黑" w:eastAsia="微软雅黑" w:hAnsi="微软雅黑" w:cs="宋体" w:hint="eastAsia"/>
          <w:color w:val="333333"/>
          <w:kern w:val="0"/>
          <w:sz w:val="24"/>
          <w:szCs w:val="24"/>
        </w:rPr>
        <w:br/>
      </w:r>
      <w:r w:rsidRPr="00871E1B">
        <w:rPr>
          <w:rFonts w:ascii="微软雅黑" w:eastAsia="微软雅黑" w:hAnsi="微软雅黑" w:cs="宋体" w:hint="eastAsia"/>
          <w:color w:val="333333"/>
          <w:kern w:val="0"/>
          <w:sz w:val="24"/>
          <w:szCs w:val="24"/>
        </w:rPr>
        <w:br/>
      </w:r>
      <w:r>
        <w:rPr>
          <w:rFonts w:ascii="微软雅黑" w:eastAsia="微软雅黑" w:hAnsi="微软雅黑" w:cs="宋体" w:hint="eastAsia"/>
          <w:color w:val="333333"/>
          <w:kern w:val="0"/>
          <w:sz w:val="24"/>
          <w:szCs w:val="24"/>
        </w:rPr>
        <w:t xml:space="preserve"> </w:t>
      </w:r>
      <w:r>
        <w:rPr>
          <w:rFonts w:ascii="微软雅黑" w:eastAsia="微软雅黑" w:hAnsi="微软雅黑" w:cs="宋体"/>
          <w:color w:val="333333"/>
          <w:kern w:val="0"/>
          <w:sz w:val="24"/>
          <w:szCs w:val="24"/>
        </w:rPr>
        <w:t xml:space="preserve">   </w:t>
      </w:r>
      <w:r w:rsidRPr="00871E1B">
        <w:rPr>
          <w:rFonts w:ascii="微软雅黑" w:eastAsia="微软雅黑" w:hAnsi="微软雅黑" w:cs="宋体" w:hint="eastAsia"/>
          <w:color w:val="333333"/>
          <w:kern w:val="0"/>
          <w:sz w:val="24"/>
          <w:szCs w:val="24"/>
        </w:rPr>
        <w:t>联系人：</w:t>
      </w:r>
      <w:proofErr w:type="gramStart"/>
      <w:r w:rsidRPr="00871E1B">
        <w:rPr>
          <w:rFonts w:ascii="微软雅黑" w:eastAsia="微软雅黑" w:hAnsi="微软雅黑" w:cs="宋体" w:hint="eastAsia"/>
          <w:color w:val="333333"/>
          <w:kern w:val="0"/>
          <w:sz w:val="24"/>
          <w:szCs w:val="24"/>
        </w:rPr>
        <w:t>王陆旭</w:t>
      </w:r>
      <w:proofErr w:type="gramEnd"/>
      <w:r w:rsidRPr="00871E1B">
        <w:rPr>
          <w:rFonts w:ascii="微软雅黑" w:eastAsia="微软雅黑" w:hAnsi="微软雅黑" w:cs="宋体" w:hint="eastAsia"/>
          <w:color w:val="333333"/>
          <w:kern w:val="0"/>
          <w:sz w:val="24"/>
          <w:szCs w:val="24"/>
        </w:rPr>
        <w:br/>
      </w:r>
      <w:r>
        <w:rPr>
          <w:rFonts w:ascii="微软雅黑" w:eastAsia="微软雅黑" w:hAnsi="微软雅黑" w:cs="宋体" w:hint="eastAsia"/>
          <w:color w:val="333333"/>
          <w:kern w:val="0"/>
          <w:sz w:val="24"/>
          <w:szCs w:val="24"/>
        </w:rPr>
        <w:t xml:space="preserve"> </w:t>
      </w:r>
      <w:r>
        <w:rPr>
          <w:rFonts w:ascii="微软雅黑" w:eastAsia="微软雅黑" w:hAnsi="微软雅黑" w:cs="宋体"/>
          <w:color w:val="333333"/>
          <w:kern w:val="0"/>
          <w:sz w:val="24"/>
          <w:szCs w:val="24"/>
        </w:rPr>
        <w:t xml:space="preserve">   </w:t>
      </w:r>
      <w:r w:rsidRPr="00871E1B">
        <w:rPr>
          <w:rFonts w:ascii="微软雅黑" w:eastAsia="微软雅黑" w:hAnsi="微软雅黑" w:cs="宋体" w:hint="eastAsia"/>
          <w:color w:val="333333"/>
          <w:kern w:val="0"/>
          <w:sz w:val="24"/>
          <w:szCs w:val="24"/>
        </w:rPr>
        <w:t>电</w:t>
      </w:r>
      <w:r w:rsidRPr="00871E1B">
        <w:rPr>
          <w:rFonts w:ascii="微软雅黑" w:eastAsia="微软雅黑" w:hAnsi="微软雅黑" w:cs="宋体" w:hint="eastAsia"/>
          <w:color w:val="333333"/>
          <w:kern w:val="0"/>
          <w:sz w:val="24"/>
          <w:szCs w:val="24"/>
        </w:rPr>
        <w:t> </w:t>
      </w:r>
      <w:r w:rsidRPr="00871E1B">
        <w:rPr>
          <w:rFonts w:ascii="微软雅黑" w:eastAsia="微软雅黑" w:hAnsi="微软雅黑" w:cs="宋体" w:hint="eastAsia"/>
          <w:color w:val="333333"/>
          <w:kern w:val="0"/>
          <w:sz w:val="24"/>
          <w:szCs w:val="24"/>
        </w:rPr>
        <w:t> </w:t>
      </w:r>
      <w:r w:rsidRPr="00871E1B">
        <w:rPr>
          <w:rFonts w:ascii="微软雅黑" w:eastAsia="微软雅黑" w:hAnsi="微软雅黑" w:cs="宋体" w:hint="eastAsia"/>
          <w:color w:val="333333"/>
          <w:kern w:val="0"/>
          <w:sz w:val="24"/>
          <w:szCs w:val="24"/>
        </w:rPr>
        <w:t>话：029-88652025</w:t>
      </w:r>
      <w:r w:rsidRPr="00871E1B">
        <w:rPr>
          <w:rFonts w:ascii="微软雅黑" w:eastAsia="微软雅黑" w:hAnsi="微软雅黑" w:cs="宋体" w:hint="eastAsia"/>
          <w:color w:val="333333"/>
          <w:kern w:val="0"/>
          <w:sz w:val="24"/>
          <w:szCs w:val="24"/>
        </w:rPr>
        <w:br/>
      </w:r>
      <w:r>
        <w:rPr>
          <w:rFonts w:ascii="微软雅黑" w:eastAsia="微软雅黑" w:hAnsi="微软雅黑" w:cs="宋体" w:hint="eastAsia"/>
          <w:color w:val="333333"/>
          <w:kern w:val="0"/>
          <w:sz w:val="24"/>
          <w:szCs w:val="24"/>
        </w:rPr>
        <w:t xml:space="preserve"> </w:t>
      </w:r>
      <w:r>
        <w:rPr>
          <w:rFonts w:ascii="微软雅黑" w:eastAsia="微软雅黑" w:hAnsi="微软雅黑" w:cs="宋体"/>
          <w:color w:val="333333"/>
          <w:kern w:val="0"/>
          <w:sz w:val="24"/>
          <w:szCs w:val="24"/>
        </w:rPr>
        <w:t xml:space="preserve">   </w:t>
      </w:r>
      <w:proofErr w:type="gramStart"/>
      <w:r w:rsidRPr="00871E1B">
        <w:rPr>
          <w:rFonts w:ascii="微软雅黑" w:eastAsia="微软雅黑" w:hAnsi="微软雅黑" w:cs="宋体" w:hint="eastAsia"/>
          <w:color w:val="333333"/>
          <w:kern w:val="0"/>
          <w:sz w:val="24"/>
          <w:szCs w:val="24"/>
        </w:rPr>
        <w:t>邮</w:t>
      </w:r>
      <w:proofErr w:type="gramEnd"/>
      <w:r w:rsidRPr="00871E1B">
        <w:rPr>
          <w:rFonts w:ascii="微软雅黑" w:eastAsia="微软雅黑" w:hAnsi="微软雅黑" w:cs="宋体" w:hint="eastAsia"/>
          <w:color w:val="333333"/>
          <w:kern w:val="0"/>
          <w:sz w:val="24"/>
          <w:szCs w:val="24"/>
        </w:rPr>
        <w:t> </w:t>
      </w:r>
      <w:r w:rsidRPr="00871E1B">
        <w:rPr>
          <w:rFonts w:ascii="微软雅黑" w:eastAsia="微软雅黑" w:hAnsi="微软雅黑" w:cs="宋体" w:hint="eastAsia"/>
          <w:color w:val="333333"/>
          <w:kern w:val="0"/>
          <w:sz w:val="24"/>
          <w:szCs w:val="24"/>
        </w:rPr>
        <w:t> </w:t>
      </w:r>
      <w:r w:rsidRPr="00871E1B">
        <w:rPr>
          <w:rFonts w:ascii="微软雅黑" w:eastAsia="微软雅黑" w:hAnsi="微软雅黑" w:cs="宋体" w:hint="eastAsia"/>
          <w:color w:val="333333"/>
          <w:kern w:val="0"/>
          <w:sz w:val="24"/>
          <w:szCs w:val="24"/>
        </w:rPr>
        <w:t>箱：279304528@qq.com</w:t>
      </w:r>
    </w:p>
    <w:p w14:paraId="0B192789" w14:textId="77777777" w:rsidR="00871E1B" w:rsidRDefault="00871E1B" w:rsidP="00871E1B">
      <w:pPr>
        <w:widowControl/>
        <w:shd w:val="clear" w:color="auto" w:fill="FFFFFF"/>
        <w:spacing w:line="675" w:lineRule="atLeast"/>
        <w:ind w:firstLineChars="200" w:firstLine="480"/>
        <w:jc w:val="left"/>
        <w:rPr>
          <w:rFonts w:ascii="微软雅黑" w:eastAsia="微软雅黑" w:hAnsi="微软雅黑" w:cs="宋体"/>
          <w:color w:val="333333"/>
          <w:kern w:val="0"/>
          <w:sz w:val="24"/>
          <w:szCs w:val="24"/>
        </w:rPr>
      </w:pPr>
      <w:r w:rsidRPr="00871E1B">
        <w:rPr>
          <w:rFonts w:ascii="微软雅黑" w:eastAsia="微软雅黑" w:hAnsi="微软雅黑" w:cs="宋体" w:hint="eastAsia"/>
          <w:color w:val="333333"/>
          <w:kern w:val="0"/>
          <w:sz w:val="24"/>
          <w:szCs w:val="24"/>
        </w:rPr>
        <w:t>附件：1.陕西省地方标准制修订计划立项申请书</w:t>
      </w:r>
    </w:p>
    <w:p w14:paraId="2FEFF1B8" w14:textId="6A1D8F8E" w:rsidR="00871E1B" w:rsidRPr="00871E1B" w:rsidRDefault="00871E1B" w:rsidP="00871E1B">
      <w:pPr>
        <w:widowControl/>
        <w:shd w:val="clear" w:color="auto" w:fill="FFFFFF"/>
        <w:spacing w:line="675" w:lineRule="atLeast"/>
        <w:ind w:firstLineChars="500" w:firstLine="1200"/>
        <w:jc w:val="left"/>
        <w:rPr>
          <w:rFonts w:ascii="微软雅黑" w:eastAsia="微软雅黑" w:hAnsi="微软雅黑" w:cs="宋体" w:hint="eastAsia"/>
          <w:color w:val="333333"/>
          <w:kern w:val="0"/>
          <w:sz w:val="24"/>
          <w:szCs w:val="24"/>
        </w:rPr>
      </w:pPr>
      <w:r w:rsidRPr="00871E1B">
        <w:rPr>
          <w:rFonts w:ascii="微软雅黑" w:eastAsia="微软雅黑" w:hAnsi="微软雅黑" w:cs="宋体" w:hint="eastAsia"/>
          <w:color w:val="333333"/>
          <w:kern w:val="0"/>
          <w:sz w:val="24"/>
          <w:szCs w:val="24"/>
        </w:rPr>
        <w:t>2.陕西省地方标准制修订计划立项申请汇总表</w:t>
      </w:r>
    </w:p>
    <w:p w14:paraId="2318E036" w14:textId="77777777" w:rsidR="00871E1B" w:rsidRPr="00871E1B" w:rsidRDefault="00871E1B" w:rsidP="00871E1B">
      <w:pPr>
        <w:widowControl/>
        <w:shd w:val="clear" w:color="auto" w:fill="FFFFFF"/>
        <w:spacing w:line="675" w:lineRule="atLeast"/>
        <w:jc w:val="left"/>
        <w:rPr>
          <w:rFonts w:ascii="微软雅黑" w:eastAsia="微软雅黑" w:hAnsi="微软雅黑" w:cs="宋体" w:hint="eastAsia"/>
          <w:color w:val="333333"/>
          <w:kern w:val="0"/>
          <w:sz w:val="24"/>
          <w:szCs w:val="24"/>
        </w:rPr>
      </w:pPr>
      <w:r w:rsidRPr="00871E1B">
        <w:rPr>
          <w:rFonts w:ascii="微软雅黑" w:eastAsia="微软雅黑" w:hAnsi="微软雅黑" w:cs="宋体" w:hint="eastAsia"/>
          <w:color w:val="333333"/>
          <w:kern w:val="0"/>
          <w:sz w:val="24"/>
          <w:szCs w:val="24"/>
        </w:rPr>
        <w:br/>
      </w:r>
      <w:bookmarkStart w:id="0" w:name="_GoBack"/>
      <w:bookmarkEnd w:id="0"/>
    </w:p>
    <w:p w14:paraId="0C5E2C38" w14:textId="77777777" w:rsidR="00871E1B" w:rsidRPr="00871E1B" w:rsidRDefault="00871E1B" w:rsidP="00871E1B">
      <w:pPr>
        <w:widowControl/>
        <w:shd w:val="clear" w:color="auto" w:fill="FFFFFF"/>
        <w:spacing w:line="675" w:lineRule="atLeast"/>
        <w:jc w:val="right"/>
        <w:rPr>
          <w:rFonts w:ascii="微软雅黑" w:eastAsia="微软雅黑" w:hAnsi="微软雅黑" w:cs="宋体" w:hint="eastAsia"/>
          <w:color w:val="333333"/>
          <w:kern w:val="0"/>
          <w:sz w:val="24"/>
          <w:szCs w:val="24"/>
        </w:rPr>
      </w:pPr>
      <w:r w:rsidRPr="00871E1B">
        <w:rPr>
          <w:rFonts w:ascii="微软雅黑" w:eastAsia="微软雅黑" w:hAnsi="微软雅黑" w:cs="宋体" w:hint="eastAsia"/>
          <w:color w:val="333333"/>
          <w:kern w:val="0"/>
          <w:sz w:val="24"/>
          <w:szCs w:val="24"/>
        </w:rPr>
        <w:t>陕西省林业局</w:t>
      </w:r>
      <w:r w:rsidRPr="00871E1B">
        <w:rPr>
          <w:rFonts w:ascii="微软雅黑" w:eastAsia="微软雅黑" w:hAnsi="微软雅黑" w:cs="宋体" w:hint="eastAsia"/>
          <w:color w:val="333333"/>
          <w:kern w:val="0"/>
          <w:sz w:val="24"/>
          <w:szCs w:val="24"/>
        </w:rPr>
        <w:br/>
        <w:t>2021年12月8日</w:t>
      </w:r>
    </w:p>
    <w:p w14:paraId="45407AF8" w14:textId="77777777" w:rsidR="00B96651" w:rsidRDefault="00B96651"/>
    <w:sectPr w:rsidR="00B9665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651"/>
    <w:rsid w:val="00871E1B"/>
    <w:rsid w:val="00B9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DBFA6"/>
  <w15:chartTrackingRefBased/>
  <w15:docId w15:val="{96F63FBC-C3A7-4F05-8955-6FD646B10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title">
    <w:name w:val="p-title"/>
    <w:basedOn w:val="a"/>
    <w:rsid w:val="00871E1B"/>
    <w:pPr>
      <w:widowControl/>
      <w:spacing w:before="100" w:beforeAutospacing="1" w:after="100" w:afterAutospacing="1"/>
      <w:jc w:val="left"/>
    </w:pPr>
    <w:rPr>
      <w:rFonts w:ascii="宋体" w:eastAsia="宋体" w:hAnsi="宋体" w:cs="宋体"/>
      <w:kern w:val="0"/>
      <w:sz w:val="24"/>
      <w:szCs w:val="24"/>
    </w:rPr>
  </w:style>
  <w:style w:type="character" w:customStyle="1" w:styleId="cm-tit">
    <w:name w:val="cm-tit"/>
    <w:basedOn w:val="a0"/>
    <w:rsid w:val="00871E1B"/>
  </w:style>
  <w:style w:type="character" w:customStyle="1" w:styleId="cm-con">
    <w:name w:val="cm-con"/>
    <w:basedOn w:val="a0"/>
    <w:rsid w:val="00871E1B"/>
  </w:style>
  <w:style w:type="character" w:customStyle="1" w:styleId="ml40">
    <w:name w:val="ml40"/>
    <w:basedOn w:val="a0"/>
    <w:rsid w:val="00871E1B"/>
  </w:style>
  <w:style w:type="character" w:styleId="a3">
    <w:name w:val="Hyperlink"/>
    <w:basedOn w:val="a0"/>
    <w:uiPriority w:val="99"/>
    <w:semiHidden/>
    <w:unhideWhenUsed/>
    <w:rsid w:val="00871E1B"/>
    <w:rPr>
      <w:color w:val="0000FF"/>
      <w:u w:val="single"/>
    </w:rPr>
  </w:style>
  <w:style w:type="paragraph" w:styleId="a4">
    <w:name w:val="Normal (Web)"/>
    <w:basedOn w:val="a"/>
    <w:uiPriority w:val="99"/>
    <w:semiHidden/>
    <w:unhideWhenUsed/>
    <w:rsid w:val="00871E1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8796602">
      <w:bodyDiv w:val="1"/>
      <w:marLeft w:val="0"/>
      <w:marRight w:val="0"/>
      <w:marTop w:val="0"/>
      <w:marBottom w:val="0"/>
      <w:divBdr>
        <w:top w:val="none" w:sz="0" w:space="0" w:color="auto"/>
        <w:left w:val="none" w:sz="0" w:space="0" w:color="auto"/>
        <w:bottom w:val="none" w:sz="0" w:space="0" w:color="auto"/>
        <w:right w:val="none" w:sz="0" w:space="0" w:color="auto"/>
      </w:divBdr>
      <w:divsChild>
        <w:div w:id="867185397">
          <w:marLeft w:val="0"/>
          <w:marRight w:val="0"/>
          <w:marTop w:val="270"/>
          <w:marBottom w:val="570"/>
          <w:divBdr>
            <w:top w:val="none" w:sz="0" w:space="0" w:color="auto"/>
            <w:left w:val="none" w:sz="0" w:space="0" w:color="auto"/>
            <w:bottom w:val="none" w:sz="0" w:space="0" w:color="auto"/>
            <w:right w:val="none" w:sz="0" w:space="0" w:color="auto"/>
          </w:divBdr>
          <w:divsChild>
            <w:div w:id="665867892">
              <w:marLeft w:val="600"/>
              <w:marRight w:val="0"/>
              <w:marTop w:val="0"/>
              <w:marBottom w:val="0"/>
              <w:divBdr>
                <w:top w:val="none" w:sz="0" w:space="0" w:color="auto"/>
                <w:left w:val="none" w:sz="0" w:space="0" w:color="auto"/>
                <w:bottom w:val="none" w:sz="0" w:space="0" w:color="auto"/>
                <w:right w:val="none" w:sz="0" w:space="0" w:color="auto"/>
              </w:divBdr>
              <w:divsChild>
                <w:div w:id="97141462">
                  <w:marLeft w:val="0"/>
                  <w:marRight w:val="0"/>
                  <w:marTop w:val="0"/>
                  <w:marBottom w:val="0"/>
                  <w:divBdr>
                    <w:top w:val="none" w:sz="0" w:space="0" w:color="auto"/>
                    <w:left w:val="none" w:sz="0" w:space="0" w:color="auto"/>
                    <w:bottom w:val="none" w:sz="0" w:space="0" w:color="auto"/>
                    <w:right w:val="none" w:sz="0" w:space="0" w:color="auto"/>
                  </w:divBdr>
                  <w:divsChild>
                    <w:div w:id="2024697056">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345588">
          <w:marLeft w:val="0"/>
          <w:marRight w:val="0"/>
          <w:marTop w:val="0"/>
          <w:marBottom w:val="0"/>
          <w:divBdr>
            <w:top w:val="none" w:sz="0" w:space="0" w:color="auto"/>
            <w:left w:val="none" w:sz="0" w:space="0" w:color="auto"/>
            <w:bottom w:val="none" w:sz="0" w:space="0" w:color="auto"/>
            <w:right w:val="none" w:sz="0" w:space="0" w:color="auto"/>
          </w:divBdr>
          <w:divsChild>
            <w:div w:id="990910287">
              <w:marLeft w:val="0"/>
              <w:marRight w:val="0"/>
              <w:marTop w:val="0"/>
              <w:marBottom w:val="0"/>
              <w:divBdr>
                <w:top w:val="none" w:sz="0" w:space="0" w:color="auto"/>
                <w:left w:val="none" w:sz="0" w:space="0" w:color="auto"/>
                <w:bottom w:val="none" w:sz="0" w:space="0" w:color="auto"/>
                <w:right w:val="none" w:sz="0" w:space="0" w:color="auto"/>
              </w:divBdr>
              <w:divsChild>
                <w:div w:id="1332564455">
                  <w:marLeft w:val="255"/>
                  <w:marRight w:val="0"/>
                  <w:marTop w:val="0"/>
                  <w:marBottom w:val="0"/>
                  <w:divBdr>
                    <w:top w:val="none" w:sz="0" w:space="0" w:color="auto"/>
                    <w:left w:val="none" w:sz="0" w:space="0" w:color="auto"/>
                    <w:bottom w:val="none" w:sz="0" w:space="0" w:color="auto"/>
                    <w:right w:val="none" w:sz="0" w:space="0" w:color="auto"/>
                  </w:divBdr>
                  <w:divsChild>
                    <w:div w:id="119531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203</Words>
  <Characters>1162</Characters>
  <Application>Microsoft Office Word</Application>
  <DocSecurity>0</DocSecurity>
  <Lines>9</Lines>
  <Paragraphs>2</Paragraphs>
  <ScaleCrop>false</ScaleCrop>
  <Company/>
  <LinksUpToDate>false</LinksUpToDate>
  <CharactersWithSpaces>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程玉锋</dc:creator>
  <cp:keywords/>
  <dc:description/>
  <cp:lastModifiedBy>程玉锋</cp:lastModifiedBy>
  <cp:revision>2</cp:revision>
  <dcterms:created xsi:type="dcterms:W3CDTF">2021-12-23T08:18:00Z</dcterms:created>
  <dcterms:modified xsi:type="dcterms:W3CDTF">2021-12-23T08:20:00Z</dcterms:modified>
</cp:coreProperties>
</file>