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84817">
      <w:pPr>
        <w:spacing w:before="156" w:beforeLines="50" w:after="156" w:afterLines="50" w:line="560" w:lineRule="exact"/>
        <w:jc w:val="left"/>
        <w:rPr>
          <w:rFonts w:eastAsia="仿宋"/>
          <w:szCs w:val="32"/>
        </w:rPr>
      </w:pPr>
      <w:r>
        <w:rPr>
          <w:rFonts w:hint="eastAsia" w:eastAsia="仿宋"/>
          <w:szCs w:val="32"/>
        </w:rPr>
        <w:t>附件2：</w:t>
      </w:r>
    </w:p>
    <w:p w14:paraId="71E101C0">
      <w:pPr>
        <w:spacing w:before="156" w:beforeLines="50" w:after="156" w:afterLines="50" w:line="56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/>
          <w:sz w:val="36"/>
          <w:szCs w:val="36"/>
        </w:rPr>
        <w:t>农学院第五轮聘期科教成果分值对照表</w:t>
      </w:r>
      <w:bookmarkEnd w:id="0"/>
    </w:p>
    <w:tbl>
      <w:tblPr>
        <w:tblStyle w:val="2"/>
        <w:tblW w:w="917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6177"/>
        <w:gridCol w:w="1927"/>
      </w:tblGrid>
      <w:tr w14:paraId="4940E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3DE23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56271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获得成果</w:t>
            </w: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A9AA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分值</w:t>
            </w:r>
          </w:p>
        </w:tc>
      </w:tr>
      <w:tr w14:paraId="0B52B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CDA4B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086EF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成果获省部级一等奖及以上奖励</w:t>
            </w:r>
          </w:p>
        </w:tc>
        <w:tc>
          <w:tcPr>
            <w:tcW w:w="19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C61A2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t>20</w:t>
            </w:r>
          </w:p>
          <w:p w14:paraId="7BBF7451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且取得任意一项直接认定为团队聘期任务完成</w:t>
            </w:r>
          </w:p>
        </w:tc>
      </w:tr>
      <w:tr w14:paraId="71BE6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46FAC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2048A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国家重点研发计划项目</w:t>
            </w:r>
          </w:p>
        </w:tc>
        <w:tc>
          <w:tcPr>
            <w:tcW w:w="19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558B6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FD90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B079E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B30AC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国家自然科学基金项目（重点重大类项目）</w:t>
            </w:r>
          </w:p>
        </w:tc>
        <w:tc>
          <w:tcPr>
            <w:tcW w:w="19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926C4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3CDF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0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8EF81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F5E5C8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国审新品种</w:t>
            </w:r>
          </w:p>
        </w:tc>
        <w:tc>
          <w:tcPr>
            <w:tcW w:w="19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D1FC5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6DEC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C29C3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F600D4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教育部高等学校科学研究优秀成果奖（项）</w:t>
            </w:r>
          </w:p>
        </w:tc>
        <w:tc>
          <w:tcPr>
            <w:tcW w:w="19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2E8E1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CEFC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6E8F4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219E34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被国家领导人批示和省部级以上政府采纳的政策咨询报告</w:t>
            </w:r>
          </w:p>
        </w:tc>
        <w:tc>
          <w:tcPr>
            <w:tcW w:w="19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8B80F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096C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exact"/>
          <w:jc w:val="center"/>
        </w:trPr>
        <w:tc>
          <w:tcPr>
            <w:tcW w:w="10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84B0A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6628C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t>G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t>期刊论文</w:t>
            </w:r>
          </w:p>
        </w:tc>
        <w:tc>
          <w:tcPr>
            <w:tcW w:w="19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6871E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692B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0546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F958FF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省审品种（个）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47C3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14:paraId="671BF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  <w:jc w:val="center"/>
        </w:trPr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BFC8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546CC8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国家认定（登记）品种（个）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2102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14:paraId="50AAF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  <w:jc w:val="center"/>
        </w:trPr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C86F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EF270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省级认定（登记）品种（个）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4DCE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14:paraId="249E3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exact"/>
          <w:jc w:val="center"/>
        </w:trPr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932A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B93B20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跨省引种品种（个）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A8F4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14:paraId="7883E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8C6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BD4199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专家组鉴定类品种（个）、新品种保护权（件）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B3F0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16612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  <w:jc w:val="center"/>
        </w:trPr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EC56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3C193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t>G2期刊论文（篇）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05F4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14:paraId="49BF3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7A75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6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2DF0C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中科院大一区论文（篇）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FCC1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14:paraId="30DB7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EF82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6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E3A5B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中科院TOP期刊论文（篇）</w:t>
            </w: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FF49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14:paraId="7E653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exact"/>
          <w:jc w:val="center"/>
        </w:trPr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1618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D4FDC3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t>发表SCI论文（篇）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7F95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3A62D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AB99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6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B509D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省部级二等奖（项）</w:t>
            </w: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2C58B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14:paraId="4133F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exac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701B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6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8BFAC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省部级三等奖（项）</w:t>
            </w: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1114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14:paraId="09CCE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457A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D8FB6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省级以上鉴定技术成果（项）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B219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14:paraId="23621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9BC9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214D1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市（县）级红头文件采纳的建议报告和规划设计（份）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0F77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14:paraId="5FC2C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exact"/>
          <w:jc w:val="center"/>
        </w:trPr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3B0C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F2064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国际发明专利（件）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C498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14:paraId="493E9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exact"/>
          <w:jc w:val="center"/>
        </w:trPr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DDF5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05BB0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国家发明专利（件）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37AE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14:paraId="3904D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DDA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2A308D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实用新型专利（件）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E462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3C6BC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exac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42CD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6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5E983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国家标准（件）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25E8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14:paraId="2F24C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2AA2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6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E3D4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行业或地方标准（件）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808F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3D24C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49AC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6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282C7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国家级科技项目（项）</w:t>
            </w: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88432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14:paraId="52304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exac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B6C6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6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D4A04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省级科技项目（项）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D833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14:paraId="0AF2E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93AF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6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586B0F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培养或引进国家级人才计划入选者</w:t>
            </w: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7A7A7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14:paraId="3F59A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7F14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9B7C8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培养或引进省部级人才计划入选者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2925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14:paraId="53572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BB1B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89162B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培养或引进其他人才计划入选者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E83A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14:paraId="1637A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  <w:jc w:val="center"/>
        </w:trPr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C713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FD6A6F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出版学术专著或国家级教材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A641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14:paraId="03D98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02F2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4B08D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出版编著或教材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4CFB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14:paraId="0B12A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  <w:jc w:val="center"/>
        </w:trPr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326B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0E71E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省部级以上教学成果奖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DA75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14:paraId="66903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9F19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B8C50B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省部级教改项目（项）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E1BD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14:paraId="47C26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5BDB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6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4A985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部级以上教学名师或学校“金牌教师”等荣誉</w:t>
            </w: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9EC4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14:paraId="3904B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exac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FD07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6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C5A0E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t>国家级一流本科课程（门）</w:t>
            </w: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E2A4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14:paraId="1354E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  <w:jc w:val="center"/>
        </w:trPr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3CA2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1B332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t>全英文国际化优质课程（门）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7DBC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14:paraId="0F199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  <w:jc w:val="center"/>
        </w:trPr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E485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C3BE6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入选教育部学位中心课程案例（门）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B6C64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14:paraId="273D0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2BE5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2BFCCB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获批陕西省优秀博士学位论文(篇)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8946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14:paraId="5E563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54FDFD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2A37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学院教学竞赛获奖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4878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54FF6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36A52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39EF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参加学校教学竞赛（2分）获奖（3分）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B5A0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2-3</w:t>
            </w:r>
          </w:p>
        </w:tc>
      </w:tr>
      <w:tr w14:paraId="10D6C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98121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E12F6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参加省部级教学竞赛（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分）获奖（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94B2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4-5</w:t>
            </w:r>
          </w:p>
        </w:tc>
      </w:tr>
      <w:tr w14:paraId="180DD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58B04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2D71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到位科研、推广、转化经费（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0万计1分）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7ED2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6D938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10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3E80C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6C17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其他科教成果奖励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3FE4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14:paraId="3BE42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BFC0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7EACA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聘期超额经费以30万为基数计算（30万计1分）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D2E6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3D5EB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exac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3EF7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6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41E7D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t>聘期每超额完成2篇收录论文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342F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</w:tbl>
    <w:p w14:paraId="79273F7F">
      <w:pPr>
        <w:spacing w:line="380" w:lineRule="exact"/>
        <w:rPr>
          <w:rFonts w:hAnsi="宋体" w:eastAsia="宋体"/>
          <w:sz w:val="24"/>
        </w:rPr>
      </w:pPr>
      <w:r>
        <w:rPr>
          <w:rFonts w:hint="eastAsia" w:eastAsia="宋体"/>
          <w:sz w:val="24"/>
        </w:rPr>
        <w:t>说明</w:t>
      </w:r>
      <w:r>
        <w:rPr>
          <w:rFonts w:hAnsi="宋体" w:eastAsia="宋体"/>
          <w:sz w:val="24"/>
        </w:rPr>
        <w:t>：</w:t>
      </w:r>
    </w:p>
    <w:p w14:paraId="73E3B2AA">
      <w:pPr>
        <w:numPr>
          <w:ilvl w:val="0"/>
          <w:numId w:val="1"/>
        </w:numPr>
        <w:spacing w:line="380" w:lineRule="exact"/>
        <w:rPr>
          <w:rFonts w:hint="eastAsia" w:hAnsi="宋体" w:eastAsia="宋体"/>
          <w:sz w:val="21"/>
          <w:szCs w:val="21"/>
        </w:rPr>
      </w:pPr>
      <w:r>
        <w:rPr>
          <w:rFonts w:hint="eastAsia" w:hAnsi="宋体" w:eastAsia="宋体"/>
          <w:sz w:val="21"/>
          <w:szCs w:val="21"/>
        </w:rPr>
        <w:t>所有成果的第一完成单位应为西北农林科技大学</w:t>
      </w:r>
      <w:r>
        <w:rPr>
          <w:rFonts w:hint="eastAsia" w:hAnsi="宋体" w:eastAsia="宋体"/>
          <w:sz w:val="21"/>
          <w:szCs w:val="21"/>
          <w:lang w:eastAsia="zh-CN"/>
        </w:rPr>
        <w:t>，</w:t>
      </w:r>
      <w:r>
        <w:rPr>
          <w:rFonts w:hint="eastAsia" w:hAnsi="宋体" w:eastAsia="宋体"/>
          <w:sz w:val="21"/>
          <w:szCs w:val="21"/>
          <w:lang w:val="en-US" w:eastAsia="zh-CN"/>
        </w:rPr>
        <w:t>成果认定时间为2022月1月1日至2025年12月31日</w:t>
      </w:r>
      <w:r>
        <w:rPr>
          <w:rFonts w:hint="eastAsia" w:hAnsi="宋体" w:eastAsia="宋体"/>
          <w:sz w:val="21"/>
          <w:szCs w:val="21"/>
        </w:rPr>
        <w:t>。</w:t>
      </w:r>
    </w:p>
    <w:p w14:paraId="4227D2D6">
      <w:pPr>
        <w:numPr>
          <w:ilvl w:val="0"/>
          <w:numId w:val="1"/>
        </w:numPr>
        <w:spacing w:line="380" w:lineRule="exact"/>
        <w:rPr>
          <w:rFonts w:hAnsi="宋体" w:eastAsia="宋体"/>
          <w:sz w:val="21"/>
          <w:szCs w:val="21"/>
        </w:rPr>
      </w:pPr>
      <w:r>
        <w:rPr>
          <w:rFonts w:hint="eastAsia" w:hAnsi="宋体" w:eastAsia="宋体"/>
          <w:sz w:val="21"/>
          <w:szCs w:val="21"/>
        </w:rPr>
        <w:t>独作成果认定分值的100%；多人作者的成果</w:t>
      </w:r>
      <w:r>
        <w:rPr>
          <w:rFonts w:hint="eastAsia" w:hAnsi="宋体" w:eastAsia="宋体"/>
          <w:sz w:val="21"/>
          <w:szCs w:val="21"/>
          <w:lang w:val="en-US" w:eastAsia="zh-CN"/>
        </w:rPr>
        <w:t>需团队负责人依据贡献度进行赋分</w:t>
      </w:r>
      <w:r>
        <w:rPr>
          <w:rFonts w:hint="eastAsia" w:hAnsi="宋体" w:eastAsia="宋体"/>
          <w:sz w:val="21"/>
          <w:szCs w:val="21"/>
        </w:rPr>
        <w:t>。</w:t>
      </w:r>
    </w:p>
    <w:p w14:paraId="76E8E0D7">
      <w:pPr>
        <w:numPr>
          <w:ilvl w:val="0"/>
          <w:numId w:val="1"/>
        </w:numPr>
        <w:spacing w:line="380" w:lineRule="exact"/>
        <w:rPr>
          <w:rFonts w:hAnsi="宋体" w:eastAsia="宋体"/>
          <w:sz w:val="21"/>
          <w:szCs w:val="21"/>
        </w:rPr>
      </w:pPr>
      <w:r>
        <w:rPr>
          <w:rFonts w:hAnsi="宋体" w:eastAsia="宋体"/>
          <w:sz w:val="21"/>
          <w:szCs w:val="21"/>
        </w:rPr>
        <w:t>未列入成果，由第</w:t>
      </w:r>
      <w:r>
        <w:rPr>
          <w:rFonts w:hint="eastAsia" w:hAnsi="宋体" w:eastAsia="宋体"/>
          <w:sz w:val="21"/>
          <w:szCs w:val="21"/>
        </w:rPr>
        <w:t>五</w:t>
      </w:r>
      <w:r>
        <w:rPr>
          <w:rFonts w:hAnsi="宋体" w:eastAsia="宋体"/>
          <w:sz w:val="21"/>
          <w:szCs w:val="21"/>
        </w:rPr>
        <w:t>轮聘期考核小组参照相关情况议定</w:t>
      </w:r>
      <w:r>
        <w:rPr>
          <w:rFonts w:hint="eastAsia" w:hAnsi="宋体" w:eastAsia="宋体"/>
          <w:sz w:val="21"/>
          <w:szCs w:val="21"/>
        </w:rPr>
        <w:t>。</w:t>
      </w:r>
    </w:p>
    <w:p w14:paraId="34D11AF1"/>
    <w:p w14:paraId="007478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ADA2D1"/>
    <w:multiLevelType w:val="singleLevel"/>
    <w:tmpl w:val="C0ADA2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73B60"/>
    <w:rsid w:val="5897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2026-03-27T07:30:00Z</dcterms:created>
  <dc:creator>高雪纯</dc:creator>
  <cp:lastModifiedBy>高雪纯</cp:lastModifiedBy>
  <dcterms:modified xsi:type="dcterms:W3CDTF">2026-03-27T07:30:39Z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4B49D025F6214EDB8D76CE52DABA7CCC_11</vt:lpwstr>
  </property>
  <property fmtid="{D5CDD505-2E9C-101B-9397-08002B2CF9AE}" pid="4" name="KSOTemplateDocerSaveRecord">
    <vt:lpwstr>eyJoZGlkIjoiNTY1MDBlMDA3NmI3ODMyZWJjNWRkN2ExZmQ3YmEzNjAiLCJ1c2VySWQiOiIxNjYyMDQ2NDM1In0=</vt:lpwstr>
  </property>
</Properties>
</file>